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2B96" w14:textId="1EA6A18B" w:rsidR="002851D8" w:rsidRPr="00400199" w:rsidRDefault="006279E8" w:rsidP="008D3939">
      <w:pPr>
        <w:ind w:firstLine="709"/>
        <w:jc w:val="center"/>
        <w:rPr>
          <w:rFonts w:ascii="Times New Roman" w:hAnsi="Times New Roman" w:cs="Times New Roman"/>
          <w:b/>
          <w:sz w:val="32"/>
          <w:szCs w:val="32"/>
        </w:rPr>
      </w:pPr>
      <w:r w:rsidRPr="00400199">
        <w:rPr>
          <w:rFonts w:ascii="Times New Roman" w:hAnsi="Times New Roman" w:cs="Times New Roman"/>
          <w:b/>
          <w:sz w:val="32"/>
          <w:szCs w:val="32"/>
        </w:rPr>
        <w:t xml:space="preserve">The Twentythird ICMI </w:t>
      </w:r>
      <w:r w:rsidR="00DE24E8" w:rsidRPr="00400199">
        <w:rPr>
          <w:rFonts w:ascii="Times New Roman" w:hAnsi="Times New Roman" w:cs="Times New Roman"/>
          <w:b/>
          <w:sz w:val="32"/>
          <w:szCs w:val="32"/>
        </w:rPr>
        <w:t>Study</w:t>
      </w:r>
      <w:r w:rsidRPr="00400199">
        <w:rPr>
          <w:rFonts w:ascii="Times New Roman" w:hAnsi="Times New Roman" w:cs="Times New Roman"/>
          <w:b/>
          <w:sz w:val="32"/>
          <w:szCs w:val="32"/>
        </w:rPr>
        <w:t>:</w:t>
      </w:r>
    </w:p>
    <w:p w14:paraId="64A04F8A" w14:textId="758AE727" w:rsidR="00ED6E2F" w:rsidRPr="00400199" w:rsidRDefault="00033895" w:rsidP="00D8242C">
      <w:pPr>
        <w:ind w:firstLine="709"/>
        <w:jc w:val="center"/>
        <w:rPr>
          <w:rFonts w:ascii="Times New Roman" w:hAnsi="Times New Roman" w:cs="Times New Roman"/>
          <w:b/>
          <w:bCs/>
          <w:sz w:val="32"/>
          <w:szCs w:val="32"/>
        </w:rPr>
      </w:pPr>
      <w:r w:rsidRPr="00400199">
        <w:rPr>
          <w:rFonts w:ascii="Times New Roman" w:hAnsi="Times New Roman" w:cs="Times New Roman"/>
          <w:b/>
          <w:bCs/>
          <w:sz w:val="32"/>
          <w:szCs w:val="32"/>
        </w:rPr>
        <w:t xml:space="preserve">Primary Mathematics </w:t>
      </w:r>
      <w:r w:rsidR="00DE24E8" w:rsidRPr="00400199">
        <w:rPr>
          <w:rFonts w:ascii="Times New Roman" w:hAnsi="Times New Roman" w:cs="Times New Roman"/>
          <w:b/>
          <w:bCs/>
          <w:sz w:val="32"/>
          <w:szCs w:val="32"/>
        </w:rPr>
        <w:t>Study</w:t>
      </w:r>
      <w:r w:rsidRPr="00400199">
        <w:rPr>
          <w:rFonts w:ascii="Times New Roman" w:hAnsi="Times New Roman" w:cs="Times New Roman"/>
          <w:b/>
          <w:bCs/>
          <w:sz w:val="32"/>
          <w:szCs w:val="32"/>
        </w:rPr>
        <w:t xml:space="preserve"> on Whole Numbers</w:t>
      </w:r>
    </w:p>
    <w:p w14:paraId="06F63FD8" w14:textId="7CB3F4F7" w:rsidR="006279E8" w:rsidRPr="00400199" w:rsidRDefault="00051DC3" w:rsidP="00051DC3">
      <w:pPr>
        <w:pStyle w:val="af"/>
        <w:rPr>
          <w:lang w:val="en-GB"/>
        </w:rPr>
      </w:pPr>
      <w:r w:rsidRPr="00400199">
        <w:rPr>
          <w:lang w:val="en-GB"/>
        </w:rPr>
        <w:t>DISCUSSION DOCUMENT</w:t>
      </w:r>
    </w:p>
    <w:p w14:paraId="04A2E7EA" w14:textId="4D9E397F" w:rsidR="006279E8" w:rsidRPr="00400199" w:rsidRDefault="00CB4C7F" w:rsidP="000C6BF2">
      <w:pPr>
        <w:pStyle w:val="1"/>
      </w:pPr>
      <w:r w:rsidRPr="00400199">
        <w:t>1. Introduction and R</w:t>
      </w:r>
      <w:r w:rsidR="006279E8" w:rsidRPr="00400199">
        <w:t xml:space="preserve">ationale for ICMI </w:t>
      </w:r>
      <w:r w:rsidR="00DE24E8" w:rsidRPr="00400199">
        <w:t>Study</w:t>
      </w:r>
      <w:r w:rsidR="006279E8" w:rsidRPr="00400199">
        <w:t xml:space="preserve"> 23 </w:t>
      </w:r>
    </w:p>
    <w:p w14:paraId="3B70524F" w14:textId="6749F9F8" w:rsidR="009C1583" w:rsidRPr="00400199" w:rsidRDefault="006279E8"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This document announces a new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to be conducted by the International Commission on Mathematical Instruction. </w:t>
      </w:r>
      <w:r w:rsidR="009C1583" w:rsidRPr="00400199">
        <w:rPr>
          <w:rFonts w:ascii="Times New Roman" w:eastAsia="宋体" w:hAnsi="Times New Roman" w:cs="Times New Roman"/>
          <w:sz w:val="28"/>
          <w:szCs w:val="28"/>
          <w:lang w:val="en-GB" w:eastAsia="cs-CZ"/>
        </w:rPr>
        <w:t xml:space="preserve">This </w:t>
      </w:r>
      <w:r w:rsidR="00DE24E8" w:rsidRPr="00400199">
        <w:rPr>
          <w:rFonts w:ascii="Times New Roman" w:eastAsia="宋体" w:hAnsi="Times New Roman" w:cs="Times New Roman"/>
          <w:sz w:val="28"/>
          <w:szCs w:val="28"/>
          <w:lang w:val="en-GB" w:eastAsia="cs-CZ"/>
        </w:rPr>
        <w:t>Study</w:t>
      </w:r>
      <w:r w:rsidR="009203DE" w:rsidRPr="00400199">
        <w:rPr>
          <w:rFonts w:ascii="Times New Roman" w:eastAsia="宋体" w:hAnsi="Times New Roman" w:cs="Times New Roman"/>
          <w:sz w:val="28"/>
          <w:szCs w:val="28"/>
          <w:lang w:val="en-GB" w:eastAsia="cs-CZ"/>
        </w:rPr>
        <w:t xml:space="preserve">, the </w:t>
      </w:r>
      <w:proofErr w:type="spellStart"/>
      <w:r w:rsidR="009203DE" w:rsidRPr="00400199">
        <w:rPr>
          <w:rFonts w:ascii="Times New Roman" w:eastAsia="宋体" w:hAnsi="Times New Roman" w:cs="Times New Roman"/>
          <w:sz w:val="28"/>
          <w:szCs w:val="28"/>
          <w:lang w:val="en-GB" w:eastAsia="cs-CZ"/>
        </w:rPr>
        <w:t>twentythird</w:t>
      </w:r>
      <w:proofErr w:type="spellEnd"/>
      <w:r w:rsidR="009203DE" w:rsidRPr="00400199">
        <w:rPr>
          <w:rFonts w:ascii="Times New Roman" w:eastAsia="宋体" w:hAnsi="Times New Roman" w:cs="Times New Roman"/>
          <w:sz w:val="28"/>
          <w:szCs w:val="28"/>
          <w:lang w:val="en-GB" w:eastAsia="cs-CZ"/>
        </w:rPr>
        <w:t xml:space="preserve"> led by ICMI, </w:t>
      </w:r>
      <w:r w:rsidR="009C1583" w:rsidRPr="00400199">
        <w:rPr>
          <w:rFonts w:ascii="Times New Roman" w:eastAsia="宋体" w:hAnsi="Times New Roman" w:cs="Times New Roman"/>
          <w:sz w:val="28"/>
          <w:szCs w:val="28"/>
          <w:lang w:val="en-GB" w:eastAsia="cs-CZ"/>
        </w:rPr>
        <w:t>addresses</w:t>
      </w:r>
      <w:r w:rsidR="009203DE" w:rsidRPr="00400199">
        <w:rPr>
          <w:rFonts w:ascii="Times New Roman" w:eastAsia="宋体" w:hAnsi="Times New Roman" w:cs="Times New Roman"/>
          <w:sz w:val="28"/>
          <w:szCs w:val="28"/>
          <w:lang w:val="en-GB" w:eastAsia="cs-CZ"/>
        </w:rPr>
        <w:t xml:space="preserve"> </w:t>
      </w:r>
      <w:r w:rsidR="00A6513C" w:rsidRPr="00400199">
        <w:rPr>
          <w:rFonts w:ascii="Times New Roman" w:eastAsia="宋体" w:hAnsi="Times New Roman" w:cs="Times New Roman"/>
          <w:sz w:val="28"/>
          <w:szCs w:val="28"/>
          <w:lang w:val="en-GB" w:eastAsia="cs-CZ"/>
        </w:rPr>
        <w:t xml:space="preserve">for the first time mathematics teaching and learning in </w:t>
      </w:r>
      <w:r w:rsidR="00252BA5" w:rsidRPr="00400199">
        <w:rPr>
          <w:rFonts w:ascii="Times New Roman" w:eastAsia="宋体" w:hAnsi="Times New Roman" w:cs="Times New Roman"/>
          <w:sz w:val="28"/>
          <w:szCs w:val="28"/>
          <w:lang w:val="en-GB" w:eastAsia="cs-CZ"/>
        </w:rPr>
        <w:t xml:space="preserve">the </w:t>
      </w:r>
      <w:r w:rsidR="00A6513C" w:rsidRPr="00400199">
        <w:rPr>
          <w:rFonts w:ascii="Times New Roman" w:eastAsia="宋体" w:hAnsi="Times New Roman" w:cs="Times New Roman"/>
          <w:sz w:val="28"/>
          <w:szCs w:val="28"/>
          <w:lang w:val="en-GB" w:eastAsia="cs-CZ"/>
        </w:rPr>
        <w:t>primary school</w:t>
      </w:r>
      <w:r w:rsidR="009C1583" w:rsidRPr="00400199">
        <w:rPr>
          <w:rFonts w:ascii="Times New Roman" w:eastAsia="宋体" w:hAnsi="Times New Roman" w:cs="Times New Roman"/>
          <w:sz w:val="28"/>
          <w:szCs w:val="28"/>
          <w:lang w:val="en-GB" w:eastAsia="cs-CZ"/>
        </w:rPr>
        <w:t xml:space="preserve"> </w:t>
      </w:r>
      <w:r w:rsidR="009B70A7" w:rsidRPr="00400199">
        <w:rPr>
          <w:rFonts w:ascii="Times New Roman" w:eastAsia="宋体" w:hAnsi="Times New Roman" w:cs="Times New Roman"/>
          <w:sz w:val="28"/>
          <w:szCs w:val="28"/>
          <w:lang w:val="en-GB" w:eastAsia="cs-CZ"/>
        </w:rPr>
        <w:t>(and pre-school)</w:t>
      </w:r>
      <w:r w:rsidR="009C1583" w:rsidRPr="00400199">
        <w:rPr>
          <w:rFonts w:ascii="Times New Roman" w:eastAsia="宋体" w:hAnsi="Times New Roman" w:cs="Times New Roman"/>
          <w:sz w:val="28"/>
          <w:szCs w:val="28"/>
          <w:lang w:val="en-GB" w:eastAsia="cs-CZ"/>
        </w:rPr>
        <w:t xml:space="preserve">, </w:t>
      </w:r>
      <w:r w:rsidR="001E7675" w:rsidRPr="00400199">
        <w:rPr>
          <w:rFonts w:ascii="Times New Roman" w:eastAsia="宋体" w:hAnsi="Times New Roman" w:cs="Times New Roman"/>
          <w:sz w:val="28"/>
          <w:szCs w:val="28"/>
          <w:lang w:val="en-GB" w:eastAsia="cs-CZ"/>
        </w:rPr>
        <w:t>taking</w:t>
      </w:r>
      <w:r w:rsidR="009C1583" w:rsidRPr="00400199">
        <w:rPr>
          <w:rFonts w:ascii="Times New Roman" w:eastAsia="宋体" w:hAnsi="Times New Roman" w:cs="Times New Roman"/>
          <w:sz w:val="28"/>
          <w:szCs w:val="28"/>
          <w:lang w:val="en-GB" w:eastAsia="cs-CZ"/>
        </w:rPr>
        <w:t xml:space="preserve"> into account </w:t>
      </w:r>
      <w:r w:rsidR="0043516B" w:rsidRPr="00400199">
        <w:rPr>
          <w:rFonts w:ascii="Times New Roman" w:eastAsia="宋体" w:hAnsi="Times New Roman" w:cs="Times New Roman"/>
          <w:sz w:val="28"/>
          <w:szCs w:val="28"/>
          <w:lang w:val="en-GB" w:eastAsia="cs-CZ"/>
        </w:rPr>
        <w:t xml:space="preserve">international perspectives, </w:t>
      </w:r>
      <w:r w:rsidR="0019779D" w:rsidRPr="00400199">
        <w:rPr>
          <w:rFonts w:ascii="Times New Roman" w:eastAsia="宋体" w:hAnsi="Times New Roman" w:cs="Times New Roman"/>
          <w:sz w:val="28"/>
          <w:szCs w:val="28"/>
          <w:lang w:val="en-GB" w:eastAsia="cs-CZ"/>
        </w:rPr>
        <w:t xml:space="preserve">socio-cultural </w:t>
      </w:r>
      <w:r w:rsidR="00D3095E" w:rsidRPr="00400199">
        <w:rPr>
          <w:rFonts w:ascii="Times New Roman" w:eastAsia="宋体" w:hAnsi="Times New Roman" w:cs="Times New Roman"/>
          <w:sz w:val="28"/>
          <w:szCs w:val="28"/>
          <w:lang w:val="en-GB" w:eastAsia="cs-CZ"/>
        </w:rPr>
        <w:t>diversity</w:t>
      </w:r>
      <w:r w:rsidR="009C1583" w:rsidRPr="00400199">
        <w:rPr>
          <w:rFonts w:ascii="Times New Roman" w:eastAsia="宋体" w:hAnsi="Times New Roman" w:cs="Times New Roman"/>
          <w:sz w:val="28"/>
          <w:szCs w:val="28"/>
          <w:lang w:val="en-GB" w:eastAsia="cs-CZ"/>
        </w:rPr>
        <w:t xml:space="preserve"> and institutional constraints.  One of the challenges of designing the first ICMI primary school </w:t>
      </w:r>
      <w:r w:rsidR="00DE24E8" w:rsidRPr="00400199">
        <w:rPr>
          <w:rFonts w:ascii="Times New Roman" w:eastAsia="宋体" w:hAnsi="Times New Roman" w:cs="Times New Roman"/>
          <w:sz w:val="28"/>
          <w:szCs w:val="28"/>
          <w:lang w:val="en-GB" w:eastAsia="cs-CZ"/>
        </w:rPr>
        <w:t>Study</w:t>
      </w:r>
      <w:r w:rsidR="00252BA5" w:rsidRPr="00400199">
        <w:rPr>
          <w:rFonts w:ascii="Times New Roman" w:eastAsia="宋体" w:hAnsi="Times New Roman" w:cs="Times New Roman"/>
          <w:sz w:val="28"/>
          <w:szCs w:val="28"/>
          <w:lang w:val="en-GB" w:eastAsia="cs-CZ"/>
        </w:rPr>
        <w:t xml:space="preserve"> of this kind</w:t>
      </w:r>
      <w:r w:rsidR="009C1583" w:rsidRPr="00400199">
        <w:rPr>
          <w:rFonts w:ascii="Times New Roman" w:eastAsia="宋体" w:hAnsi="Times New Roman" w:cs="Times New Roman"/>
          <w:sz w:val="28"/>
          <w:szCs w:val="28"/>
          <w:lang w:val="en-GB" w:eastAsia="cs-CZ"/>
        </w:rPr>
        <w:t xml:space="preserve"> is the complex nature of mathematics</w:t>
      </w:r>
      <w:r w:rsidR="00252BA5" w:rsidRPr="00400199">
        <w:rPr>
          <w:rFonts w:ascii="Times New Roman" w:eastAsia="宋体" w:hAnsi="Times New Roman" w:cs="Times New Roman"/>
          <w:sz w:val="28"/>
          <w:szCs w:val="28"/>
          <w:lang w:val="en-GB" w:eastAsia="cs-CZ"/>
        </w:rPr>
        <w:t xml:space="preserve"> at the </w:t>
      </w:r>
      <w:r w:rsidR="009952ED" w:rsidRPr="00400199">
        <w:rPr>
          <w:rFonts w:ascii="Times New Roman" w:eastAsia="宋体" w:hAnsi="Times New Roman" w:cs="Times New Roman"/>
          <w:sz w:val="28"/>
          <w:szCs w:val="28"/>
          <w:lang w:val="en-GB" w:eastAsia="cs-CZ"/>
        </w:rPr>
        <w:t xml:space="preserve">early </w:t>
      </w:r>
      <w:r w:rsidR="00252BA5" w:rsidRPr="00400199">
        <w:rPr>
          <w:rFonts w:ascii="Times New Roman" w:eastAsia="宋体" w:hAnsi="Times New Roman" w:cs="Times New Roman"/>
          <w:sz w:val="28"/>
          <w:szCs w:val="28"/>
          <w:lang w:val="en-GB" w:eastAsia="cs-CZ"/>
        </w:rPr>
        <w:t>level</w:t>
      </w:r>
      <w:r w:rsidR="009C1583" w:rsidRPr="00400199">
        <w:rPr>
          <w:rFonts w:ascii="Times New Roman" w:eastAsia="宋体" w:hAnsi="Times New Roman" w:cs="Times New Roman"/>
          <w:sz w:val="28"/>
          <w:szCs w:val="28"/>
          <w:lang w:val="en-GB" w:eastAsia="cs-CZ"/>
        </w:rPr>
        <w:t xml:space="preserve">. For this reason a focus </w:t>
      </w:r>
      <w:r w:rsidR="00252BA5" w:rsidRPr="00400199">
        <w:rPr>
          <w:rFonts w:ascii="Times New Roman" w:eastAsia="宋体" w:hAnsi="Times New Roman" w:cs="Times New Roman"/>
          <w:sz w:val="28"/>
          <w:szCs w:val="28"/>
          <w:lang w:val="en-GB" w:eastAsia="cs-CZ"/>
        </w:rPr>
        <w:t xml:space="preserve">area </w:t>
      </w:r>
      <w:r w:rsidR="009C1583" w:rsidRPr="00400199">
        <w:rPr>
          <w:rFonts w:ascii="Times New Roman" w:eastAsia="宋体" w:hAnsi="Times New Roman" w:cs="Times New Roman"/>
          <w:sz w:val="28"/>
          <w:szCs w:val="28"/>
          <w:lang w:val="en-GB" w:eastAsia="cs-CZ"/>
        </w:rPr>
        <w:t xml:space="preserve">has been chosen, as </w:t>
      </w:r>
      <w:r w:rsidR="00252BA5" w:rsidRPr="00400199">
        <w:rPr>
          <w:rFonts w:ascii="Times New Roman" w:eastAsia="宋体" w:hAnsi="Times New Roman" w:cs="Times New Roman"/>
          <w:sz w:val="28"/>
          <w:szCs w:val="28"/>
          <w:lang w:val="en-GB" w:eastAsia="cs-CZ"/>
        </w:rPr>
        <w:t>central to the discussion,</w:t>
      </w:r>
      <w:r w:rsidR="009C1583" w:rsidRPr="00400199">
        <w:rPr>
          <w:rFonts w:ascii="Times New Roman" w:eastAsia="宋体" w:hAnsi="Times New Roman" w:cs="Times New Roman"/>
          <w:sz w:val="28"/>
          <w:szCs w:val="28"/>
          <w:lang w:val="en-GB" w:eastAsia="cs-CZ"/>
        </w:rPr>
        <w:t xml:space="preserve"> with a number of questions conne</w:t>
      </w:r>
      <w:r w:rsidR="00AA0618" w:rsidRPr="00400199">
        <w:rPr>
          <w:rFonts w:ascii="Times New Roman" w:eastAsia="宋体" w:hAnsi="Times New Roman" w:cs="Times New Roman"/>
          <w:sz w:val="28"/>
          <w:szCs w:val="28"/>
          <w:lang w:val="en-GB" w:eastAsia="cs-CZ"/>
        </w:rPr>
        <w:t xml:space="preserve">cted to it. The broad area of </w:t>
      </w:r>
      <w:r w:rsidR="00AA0618" w:rsidRPr="001F5B39">
        <w:rPr>
          <w:rFonts w:ascii="Times New Roman" w:eastAsia="宋体" w:hAnsi="Times New Roman" w:cs="Times New Roman"/>
          <w:b/>
          <w:sz w:val="28"/>
          <w:szCs w:val="28"/>
          <w:lang w:val="en-GB" w:eastAsia="cs-CZ"/>
        </w:rPr>
        <w:t>Whole N</w:t>
      </w:r>
      <w:r w:rsidR="009C1583" w:rsidRPr="001F5B39">
        <w:rPr>
          <w:rFonts w:ascii="Times New Roman" w:eastAsia="宋体" w:hAnsi="Times New Roman" w:cs="Times New Roman"/>
          <w:b/>
          <w:sz w:val="28"/>
          <w:szCs w:val="28"/>
          <w:lang w:val="en-GB" w:eastAsia="cs-CZ"/>
        </w:rPr>
        <w:t>umber</w:t>
      </w:r>
      <w:r w:rsidR="00252BA5" w:rsidRPr="001F5B39">
        <w:rPr>
          <w:rFonts w:ascii="Times New Roman" w:eastAsia="宋体" w:hAnsi="Times New Roman" w:cs="Times New Roman"/>
          <w:b/>
          <w:sz w:val="28"/>
          <w:szCs w:val="28"/>
          <w:lang w:val="en-GB" w:eastAsia="cs-CZ"/>
        </w:rPr>
        <w:t xml:space="preserve"> </w:t>
      </w:r>
      <w:r w:rsidR="00AA0618" w:rsidRPr="001F5B39">
        <w:rPr>
          <w:rFonts w:ascii="Times New Roman" w:eastAsia="宋体" w:hAnsi="Times New Roman" w:cs="Times New Roman"/>
          <w:b/>
          <w:sz w:val="28"/>
          <w:szCs w:val="28"/>
          <w:lang w:val="en-GB" w:eastAsia="cs-CZ"/>
        </w:rPr>
        <w:t>Arithmetic (WNA)</w:t>
      </w:r>
      <w:r w:rsidR="009C1583" w:rsidRPr="00400199">
        <w:rPr>
          <w:rFonts w:ascii="Times New Roman" w:eastAsia="宋体" w:hAnsi="Times New Roman" w:cs="Times New Roman"/>
          <w:sz w:val="28"/>
          <w:szCs w:val="28"/>
          <w:lang w:val="en-GB" w:eastAsia="cs-CZ"/>
        </w:rPr>
        <w:t xml:space="preserve"> including operations and relations and arithmetic word problems </w:t>
      </w:r>
      <w:r w:rsidR="00252BA5" w:rsidRPr="00400199">
        <w:rPr>
          <w:rFonts w:ascii="Times New Roman" w:eastAsia="宋体" w:hAnsi="Times New Roman" w:cs="Times New Roman"/>
          <w:sz w:val="28"/>
          <w:szCs w:val="28"/>
          <w:lang w:val="en-GB" w:eastAsia="cs-CZ"/>
        </w:rPr>
        <w:t xml:space="preserve">form </w:t>
      </w:r>
      <w:r w:rsidR="009C1583" w:rsidRPr="00400199">
        <w:rPr>
          <w:rFonts w:ascii="Times New Roman" w:eastAsia="宋体" w:hAnsi="Times New Roman" w:cs="Times New Roman"/>
          <w:sz w:val="28"/>
          <w:szCs w:val="28"/>
          <w:lang w:val="en-GB" w:eastAsia="cs-CZ"/>
        </w:rPr>
        <w:t xml:space="preserve">the core content of </w:t>
      </w:r>
      <w:r w:rsidR="00862D10" w:rsidRPr="00400199">
        <w:rPr>
          <w:rFonts w:ascii="Times New Roman" w:eastAsia="宋体" w:hAnsi="Times New Roman" w:cs="Times New Roman"/>
          <w:sz w:val="28"/>
          <w:szCs w:val="28"/>
          <w:lang w:val="en-GB" w:eastAsia="cs-CZ"/>
        </w:rPr>
        <w:t>all primary mathematics curricula</w:t>
      </w:r>
      <w:r w:rsidR="00513FCB" w:rsidRPr="00400199">
        <w:rPr>
          <w:rFonts w:ascii="Times New Roman" w:eastAsia="宋体" w:hAnsi="Times New Roman" w:cs="Times New Roman"/>
          <w:sz w:val="28"/>
          <w:szCs w:val="28"/>
          <w:lang w:val="en-GB" w:eastAsia="cs-CZ"/>
        </w:rPr>
        <w:t xml:space="preserve">. The </w:t>
      </w:r>
      <w:r w:rsidR="00DE24E8" w:rsidRPr="00400199">
        <w:rPr>
          <w:rFonts w:ascii="Times New Roman" w:eastAsia="宋体" w:hAnsi="Times New Roman" w:cs="Times New Roman"/>
          <w:sz w:val="28"/>
          <w:szCs w:val="28"/>
          <w:lang w:val="en-GB" w:eastAsia="cs-CZ"/>
        </w:rPr>
        <w:t>Study</w:t>
      </w:r>
      <w:r w:rsidR="00513FCB" w:rsidRPr="00400199">
        <w:rPr>
          <w:rFonts w:ascii="Times New Roman" w:eastAsia="宋体" w:hAnsi="Times New Roman" w:cs="Times New Roman"/>
          <w:sz w:val="28"/>
          <w:szCs w:val="28"/>
          <w:lang w:val="en-GB" w:eastAsia="cs-CZ"/>
        </w:rPr>
        <w:t xml:space="preserve"> of this core content area is often regarded as foundational for later mathematics learning. However, the principles and main goals of instruction in the foundational concepts and skills in </w:t>
      </w:r>
      <w:r w:rsidR="00252BA5" w:rsidRPr="00400199">
        <w:rPr>
          <w:rFonts w:ascii="Times New Roman" w:eastAsia="宋体" w:hAnsi="Times New Roman" w:cs="Times New Roman"/>
          <w:sz w:val="28"/>
          <w:szCs w:val="28"/>
          <w:lang w:val="en-GB" w:eastAsia="cs-CZ"/>
        </w:rPr>
        <w:t xml:space="preserve">WNA </w:t>
      </w:r>
      <w:r w:rsidR="00DF63A3" w:rsidRPr="00400199">
        <w:rPr>
          <w:rFonts w:ascii="Times New Roman" w:eastAsia="宋体" w:hAnsi="Times New Roman" w:cs="Times New Roman"/>
          <w:sz w:val="28"/>
          <w:szCs w:val="28"/>
          <w:lang w:val="en-GB" w:eastAsia="cs-CZ"/>
        </w:rPr>
        <w:t xml:space="preserve">are </w:t>
      </w:r>
      <w:r w:rsidR="00513FCB" w:rsidRPr="00400199">
        <w:rPr>
          <w:rFonts w:ascii="Times New Roman" w:eastAsia="宋体" w:hAnsi="Times New Roman" w:cs="Times New Roman"/>
          <w:sz w:val="28"/>
          <w:szCs w:val="28"/>
          <w:lang w:val="en-GB" w:eastAsia="cs-CZ"/>
        </w:rPr>
        <w:t xml:space="preserve">far from universally agreed upon, and practice varies substantially from country to country. An ICMI </w:t>
      </w:r>
      <w:r w:rsidR="00DE24E8" w:rsidRPr="00400199">
        <w:rPr>
          <w:rFonts w:ascii="Times New Roman" w:eastAsia="宋体" w:hAnsi="Times New Roman" w:cs="Times New Roman"/>
          <w:sz w:val="28"/>
          <w:szCs w:val="28"/>
          <w:lang w:val="en-GB" w:eastAsia="cs-CZ"/>
        </w:rPr>
        <w:t>Study</w:t>
      </w:r>
      <w:r w:rsidR="00513FCB" w:rsidRPr="00400199">
        <w:rPr>
          <w:rFonts w:ascii="Times New Roman" w:eastAsia="宋体" w:hAnsi="Times New Roman" w:cs="Times New Roman"/>
          <w:sz w:val="28"/>
          <w:szCs w:val="28"/>
          <w:lang w:val="en-GB" w:eastAsia="cs-CZ"/>
        </w:rPr>
        <w:t xml:space="preserve"> that provides a meta-level analysis and synthesis of what is known about </w:t>
      </w:r>
      <w:r w:rsidR="00252BA5" w:rsidRPr="00400199">
        <w:rPr>
          <w:rFonts w:ascii="Times New Roman" w:eastAsia="宋体" w:hAnsi="Times New Roman" w:cs="Times New Roman"/>
          <w:sz w:val="28"/>
          <w:szCs w:val="28"/>
          <w:lang w:val="en-GB" w:eastAsia="cs-CZ"/>
        </w:rPr>
        <w:t xml:space="preserve">WNA </w:t>
      </w:r>
      <w:r w:rsidR="00513FCB" w:rsidRPr="00400199">
        <w:rPr>
          <w:rFonts w:ascii="Times New Roman" w:eastAsia="宋体" w:hAnsi="Times New Roman" w:cs="Times New Roman"/>
          <w:sz w:val="28"/>
          <w:szCs w:val="28"/>
          <w:lang w:val="en-GB" w:eastAsia="cs-CZ"/>
        </w:rPr>
        <w:t>would provide a useful base from which to gauge gaps and silences and an opportunity to learn from</w:t>
      </w:r>
      <w:r w:rsidR="002F0B0D" w:rsidRPr="00400199">
        <w:rPr>
          <w:rFonts w:ascii="Times New Roman" w:eastAsia="宋体" w:hAnsi="Times New Roman" w:cs="Times New Roman"/>
          <w:sz w:val="28"/>
          <w:szCs w:val="28"/>
          <w:lang w:val="en-GB" w:eastAsia="cs-CZ"/>
        </w:rPr>
        <w:t xml:space="preserve"> </w:t>
      </w:r>
      <w:r w:rsidR="00D3095E" w:rsidRPr="00400199">
        <w:rPr>
          <w:rFonts w:ascii="Times New Roman" w:eastAsia="宋体" w:hAnsi="Times New Roman" w:cs="Times New Roman"/>
          <w:sz w:val="28"/>
          <w:szCs w:val="28"/>
          <w:lang w:val="en-GB" w:eastAsia="cs-CZ"/>
        </w:rPr>
        <w:t xml:space="preserve">the practice of </w:t>
      </w:r>
      <w:r w:rsidR="002F0B0D" w:rsidRPr="00400199">
        <w:rPr>
          <w:rFonts w:ascii="Times New Roman" w:eastAsia="宋体" w:hAnsi="Times New Roman" w:cs="Times New Roman"/>
          <w:sz w:val="28"/>
          <w:szCs w:val="28"/>
          <w:lang w:val="en-GB" w:eastAsia="cs-CZ"/>
        </w:rPr>
        <w:t>different countries and contexts.</w:t>
      </w:r>
      <w:r w:rsidR="00987C33" w:rsidRPr="00400199">
        <w:rPr>
          <w:rFonts w:ascii="Times New Roman" w:eastAsia="宋体" w:hAnsi="Times New Roman" w:cs="Times New Roman"/>
          <w:sz w:val="28"/>
          <w:szCs w:val="28"/>
          <w:lang w:val="en-GB" w:eastAsia="cs-CZ"/>
        </w:rPr>
        <w:t xml:space="preserve"> </w:t>
      </w:r>
    </w:p>
    <w:p w14:paraId="1C4521F3" w14:textId="67811C3A" w:rsidR="005B179A" w:rsidRPr="00400199" w:rsidRDefault="00AB4522"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Whole numbers </w:t>
      </w:r>
      <w:r w:rsidR="00D3095E" w:rsidRPr="00400199">
        <w:rPr>
          <w:rFonts w:ascii="Times New Roman" w:eastAsia="宋体" w:hAnsi="Times New Roman" w:cs="Times New Roman"/>
          <w:sz w:val="28"/>
          <w:szCs w:val="28"/>
          <w:lang w:val="en-GB" w:eastAsia="cs-CZ"/>
        </w:rPr>
        <w:t>are part of</w:t>
      </w:r>
      <w:r w:rsidRPr="00400199">
        <w:rPr>
          <w:rFonts w:ascii="Times New Roman" w:eastAsia="宋体" w:hAnsi="Times New Roman" w:cs="Times New Roman"/>
          <w:sz w:val="28"/>
          <w:szCs w:val="28"/>
          <w:lang w:val="en-GB" w:eastAsia="cs-CZ"/>
        </w:rPr>
        <w:t xml:space="preserve"> everyday language </w:t>
      </w:r>
      <w:r w:rsidR="00A96219" w:rsidRPr="00400199">
        <w:rPr>
          <w:rFonts w:ascii="Times New Roman" w:eastAsia="宋体" w:hAnsi="Times New Roman" w:cs="Times New Roman"/>
          <w:sz w:val="28"/>
          <w:szCs w:val="28"/>
          <w:lang w:val="en-GB" w:eastAsia="cs-CZ"/>
        </w:rPr>
        <w:t xml:space="preserve">in </w:t>
      </w:r>
      <w:r w:rsidR="00A812E3" w:rsidRPr="00400199">
        <w:rPr>
          <w:rFonts w:ascii="Times New Roman" w:eastAsia="宋体" w:hAnsi="Times New Roman" w:cs="Times New Roman"/>
          <w:sz w:val="28"/>
          <w:szCs w:val="28"/>
          <w:lang w:val="en-GB" w:eastAsia="cs-CZ"/>
        </w:rPr>
        <w:t>most</w:t>
      </w:r>
      <w:r w:rsidR="00A96219" w:rsidRPr="00400199">
        <w:rPr>
          <w:rFonts w:ascii="Times New Roman" w:eastAsia="宋体" w:hAnsi="Times New Roman" w:cs="Times New Roman"/>
          <w:sz w:val="28"/>
          <w:szCs w:val="28"/>
          <w:lang w:val="en-GB" w:eastAsia="cs-CZ"/>
        </w:rPr>
        <w:t xml:space="preserve"> </w:t>
      </w:r>
      <w:r w:rsidR="00A6513C" w:rsidRPr="00400199">
        <w:rPr>
          <w:rFonts w:ascii="Times New Roman" w:eastAsia="宋体" w:hAnsi="Times New Roman" w:cs="Times New Roman"/>
          <w:sz w:val="28"/>
          <w:szCs w:val="28"/>
          <w:lang w:val="en-GB" w:eastAsia="cs-CZ"/>
        </w:rPr>
        <w:t>culture</w:t>
      </w:r>
      <w:r w:rsidR="00A812E3" w:rsidRPr="00400199">
        <w:rPr>
          <w:rFonts w:ascii="Times New Roman" w:eastAsia="宋体" w:hAnsi="Times New Roman" w:cs="Times New Roman"/>
          <w:sz w:val="28"/>
          <w:szCs w:val="28"/>
          <w:lang w:val="en-GB" w:eastAsia="cs-CZ"/>
        </w:rPr>
        <w:t>s</w:t>
      </w:r>
      <w:r w:rsidR="00A96219" w:rsidRPr="00400199">
        <w:rPr>
          <w:rFonts w:ascii="Times New Roman" w:eastAsia="宋体" w:hAnsi="Times New Roman" w:cs="Times New Roman"/>
          <w:sz w:val="28"/>
          <w:szCs w:val="28"/>
          <w:lang w:val="en-GB" w:eastAsia="cs-CZ"/>
        </w:rPr>
        <w:t xml:space="preserve">, but </w:t>
      </w:r>
      <w:r w:rsidR="003E7CFB" w:rsidRPr="00400199">
        <w:rPr>
          <w:rFonts w:ascii="Times New Roman" w:eastAsia="宋体" w:hAnsi="Times New Roman" w:cs="Times New Roman"/>
          <w:sz w:val="28"/>
          <w:szCs w:val="28"/>
          <w:lang w:val="en-GB" w:eastAsia="cs-CZ"/>
        </w:rPr>
        <w:t xml:space="preserve">there </w:t>
      </w:r>
      <w:r w:rsidR="001E7675" w:rsidRPr="00400199">
        <w:rPr>
          <w:rFonts w:ascii="Times New Roman" w:eastAsia="宋体" w:hAnsi="Times New Roman" w:cs="Times New Roman"/>
          <w:sz w:val="28"/>
          <w:szCs w:val="28"/>
          <w:lang w:val="en-GB" w:eastAsia="cs-CZ"/>
        </w:rPr>
        <w:t>are different views</w:t>
      </w:r>
      <w:r w:rsidR="00C53814" w:rsidRPr="00400199">
        <w:rPr>
          <w:rFonts w:ascii="Times New Roman" w:eastAsia="宋体" w:hAnsi="Times New Roman" w:cs="Times New Roman"/>
          <w:sz w:val="28"/>
          <w:szCs w:val="28"/>
          <w:lang w:val="en-GB" w:eastAsia="cs-CZ"/>
        </w:rPr>
        <w:t xml:space="preserve"> on</w:t>
      </w:r>
      <w:r w:rsidR="003E7CFB" w:rsidRPr="00400199">
        <w:rPr>
          <w:rFonts w:ascii="Times New Roman" w:eastAsia="宋体" w:hAnsi="Times New Roman" w:cs="Times New Roman"/>
          <w:sz w:val="28"/>
          <w:szCs w:val="28"/>
          <w:lang w:val="en-GB" w:eastAsia="cs-CZ"/>
        </w:rPr>
        <w:t xml:space="preserve"> </w:t>
      </w:r>
      <w:r w:rsidR="00D3095E" w:rsidRPr="00400199">
        <w:rPr>
          <w:rFonts w:ascii="Times New Roman" w:eastAsia="宋体" w:hAnsi="Times New Roman" w:cs="Times New Roman"/>
          <w:sz w:val="28"/>
          <w:szCs w:val="28"/>
          <w:lang w:val="en-GB" w:eastAsia="cs-CZ"/>
        </w:rPr>
        <w:t xml:space="preserve">the </w:t>
      </w:r>
      <w:r w:rsidR="001E7675" w:rsidRPr="00400199">
        <w:rPr>
          <w:rFonts w:ascii="Times New Roman" w:eastAsia="宋体" w:hAnsi="Times New Roman" w:cs="Times New Roman"/>
          <w:sz w:val="28"/>
          <w:szCs w:val="28"/>
          <w:lang w:val="en-GB" w:eastAsia="cs-CZ"/>
        </w:rPr>
        <w:t>most appropriate</w:t>
      </w:r>
      <w:r w:rsidR="00C53814" w:rsidRPr="00400199">
        <w:rPr>
          <w:rFonts w:ascii="Times New Roman" w:eastAsia="宋体" w:hAnsi="Times New Roman" w:cs="Times New Roman"/>
          <w:sz w:val="28"/>
          <w:szCs w:val="28"/>
          <w:lang w:val="en-GB" w:eastAsia="cs-CZ"/>
        </w:rPr>
        <w:t xml:space="preserve"> age</w:t>
      </w:r>
      <w:r w:rsidR="00ED6E2F" w:rsidRPr="00400199">
        <w:rPr>
          <w:rFonts w:ascii="Times New Roman" w:eastAsia="宋体" w:hAnsi="Times New Roman" w:cs="Times New Roman"/>
          <w:sz w:val="28"/>
          <w:szCs w:val="28"/>
          <w:lang w:val="en-GB" w:eastAsia="cs-CZ"/>
        </w:rPr>
        <w:t xml:space="preserve"> </w:t>
      </w:r>
      <w:r w:rsidR="001E7675" w:rsidRPr="00400199">
        <w:rPr>
          <w:rFonts w:ascii="Times New Roman" w:eastAsia="宋体" w:hAnsi="Times New Roman" w:cs="Times New Roman"/>
          <w:sz w:val="28"/>
          <w:szCs w:val="28"/>
          <w:lang w:val="en-GB" w:eastAsia="cs-CZ"/>
        </w:rPr>
        <w:t xml:space="preserve">at which </w:t>
      </w:r>
      <w:r w:rsidR="00C53814" w:rsidRPr="00400199">
        <w:rPr>
          <w:rFonts w:ascii="Times New Roman" w:eastAsia="宋体" w:hAnsi="Times New Roman" w:cs="Times New Roman"/>
          <w:sz w:val="28"/>
          <w:szCs w:val="28"/>
          <w:lang w:val="en-GB" w:eastAsia="cs-CZ"/>
        </w:rPr>
        <w:t xml:space="preserve">to introduce whole numbers in </w:t>
      </w:r>
      <w:r w:rsidR="00A812E3" w:rsidRPr="00400199">
        <w:rPr>
          <w:rFonts w:ascii="Times New Roman" w:eastAsia="宋体" w:hAnsi="Times New Roman" w:cs="Times New Roman"/>
          <w:sz w:val="28"/>
          <w:szCs w:val="28"/>
          <w:lang w:val="en-GB" w:eastAsia="cs-CZ"/>
        </w:rPr>
        <w:t xml:space="preserve">the </w:t>
      </w:r>
      <w:r w:rsidR="00C53814" w:rsidRPr="00400199">
        <w:rPr>
          <w:rFonts w:ascii="Times New Roman" w:eastAsia="宋体" w:hAnsi="Times New Roman" w:cs="Times New Roman"/>
          <w:sz w:val="28"/>
          <w:szCs w:val="28"/>
          <w:lang w:val="en-GB" w:eastAsia="cs-CZ"/>
        </w:rPr>
        <w:t>school</w:t>
      </w:r>
      <w:r w:rsidR="00A812E3" w:rsidRPr="00400199">
        <w:rPr>
          <w:rFonts w:ascii="Times New Roman" w:eastAsia="宋体" w:hAnsi="Times New Roman" w:cs="Times New Roman"/>
          <w:sz w:val="28"/>
          <w:szCs w:val="28"/>
          <w:lang w:val="en-GB" w:eastAsia="cs-CZ"/>
        </w:rPr>
        <w:t xml:space="preserve"> context</w:t>
      </w:r>
      <w:r w:rsidR="00C53814" w:rsidRPr="00400199">
        <w:rPr>
          <w:rFonts w:ascii="Times New Roman" w:eastAsia="宋体" w:hAnsi="Times New Roman" w:cs="Times New Roman"/>
          <w:sz w:val="28"/>
          <w:szCs w:val="28"/>
          <w:lang w:val="en-GB" w:eastAsia="cs-CZ"/>
        </w:rPr>
        <w:t>.</w:t>
      </w:r>
      <w:r w:rsidR="003E7CFB" w:rsidRPr="00400199">
        <w:rPr>
          <w:rFonts w:ascii="Times New Roman" w:eastAsia="宋体" w:hAnsi="Times New Roman" w:cs="Times New Roman"/>
          <w:sz w:val="28"/>
          <w:szCs w:val="28"/>
          <w:lang w:val="en-GB" w:eastAsia="cs-CZ"/>
        </w:rPr>
        <w:t xml:space="preserve"> </w:t>
      </w:r>
      <w:r w:rsidR="00C53814" w:rsidRPr="00400199">
        <w:rPr>
          <w:rFonts w:ascii="Times New Roman" w:eastAsia="宋体" w:hAnsi="Times New Roman" w:cs="Times New Roman"/>
          <w:sz w:val="28"/>
          <w:szCs w:val="28"/>
          <w:lang w:val="en-GB" w:eastAsia="cs-CZ"/>
        </w:rPr>
        <w:t xml:space="preserve">Whole numbers, in some countries, are </w:t>
      </w:r>
      <w:r w:rsidR="00A812E3" w:rsidRPr="00400199">
        <w:rPr>
          <w:rFonts w:ascii="Times New Roman" w:eastAsia="宋体" w:hAnsi="Times New Roman" w:cs="Times New Roman"/>
          <w:sz w:val="28"/>
          <w:szCs w:val="28"/>
          <w:lang w:val="en-GB" w:eastAsia="cs-CZ"/>
        </w:rPr>
        <w:t>introduced</w:t>
      </w:r>
      <w:r w:rsidR="00C53814" w:rsidRPr="00400199">
        <w:rPr>
          <w:rFonts w:ascii="Times New Roman" w:eastAsia="宋体" w:hAnsi="Times New Roman" w:cs="Times New Roman"/>
          <w:sz w:val="28"/>
          <w:szCs w:val="28"/>
          <w:lang w:val="en-GB" w:eastAsia="cs-CZ"/>
        </w:rPr>
        <w:t xml:space="preserve"> in </w:t>
      </w:r>
      <w:r w:rsidR="00A812E3" w:rsidRPr="00400199">
        <w:rPr>
          <w:rFonts w:ascii="Times New Roman" w:eastAsia="宋体" w:hAnsi="Times New Roman" w:cs="Times New Roman"/>
          <w:sz w:val="28"/>
          <w:szCs w:val="28"/>
          <w:lang w:val="en-GB" w:eastAsia="cs-CZ"/>
        </w:rPr>
        <w:t xml:space="preserve">the </w:t>
      </w:r>
      <w:r w:rsidR="00C53814" w:rsidRPr="00400199">
        <w:rPr>
          <w:rFonts w:ascii="Times New Roman" w:eastAsia="宋体" w:hAnsi="Times New Roman" w:cs="Times New Roman"/>
          <w:sz w:val="28"/>
          <w:szCs w:val="28"/>
          <w:lang w:val="en-GB" w:eastAsia="cs-CZ"/>
        </w:rPr>
        <w:t>pre-school, w</w:t>
      </w:r>
      <w:r w:rsidR="00A812E3" w:rsidRPr="00400199">
        <w:rPr>
          <w:rFonts w:ascii="Times New Roman" w:eastAsia="宋体" w:hAnsi="Times New Roman" w:cs="Times New Roman"/>
          <w:sz w:val="28"/>
          <w:szCs w:val="28"/>
          <w:lang w:val="en-GB" w:eastAsia="cs-CZ"/>
        </w:rPr>
        <w:t xml:space="preserve">here the majority of </w:t>
      </w:r>
      <w:r w:rsidR="00C53814" w:rsidRPr="00400199">
        <w:rPr>
          <w:rFonts w:ascii="Times New Roman" w:eastAsia="宋体" w:hAnsi="Times New Roman" w:cs="Times New Roman"/>
          <w:sz w:val="28"/>
          <w:szCs w:val="28"/>
          <w:lang w:val="en-GB" w:eastAsia="cs-CZ"/>
        </w:rPr>
        <w:t xml:space="preserve"> children </w:t>
      </w:r>
      <w:r w:rsidR="00A812E3" w:rsidRPr="00400199">
        <w:rPr>
          <w:rFonts w:ascii="Times New Roman" w:eastAsia="宋体" w:hAnsi="Times New Roman" w:cs="Times New Roman"/>
          <w:sz w:val="28"/>
          <w:szCs w:val="28"/>
          <w:lang w:val="en-GB" w:eastAsia="cs-CZ"/>
        </w:rPr>
        <w:t xml:space="preserve">attend before the age of 6 years. </w:t>
      </w:r>
      <w:r w:rsidR="00BC4670" w:rsidRPr="00400199">
        <w:rPr>
          <w:rFonts w:ascii="Times New Roman" w:eastAsia="宋体" w:hAnsi="Times New Roman" w:cs="Times New Roman"/>
          <w:sz w:val="28"/>
          <w:szCs w:val="28"/>
          <w:lang w:val="en-GB" w:eastAsia="cs-CZ"/>
        </w:rPr>
        <w:t>I</w:t>
      </w:r>
      <w:r w:rsidR="00C53814" w:rsidRPr="00400199">
        <w:rPr>
          <w:rFonts w:ascii="Times New Roman" w:eastAsia="宋体" w:hAnsi="Times New Roman" w:cs="Times New Roman"/>
          <w:sz w:val="28"/>
          <w:szCs w:val="28"/>
          <w:lang w:val="en-GB" w:eastAsia="cs-CZ"/>
        </w:rPr>
        <w:t>n some countries</w:t>
      </w:r>
      <w:r w:rsidR="00DF63A3" w:rsidRPr="00400199">
        <w:rPr>
          <w:rFonts w:ascii="Times New Roman" w:eastAsia="宋体" w:hAnsi="Times New Roman" w:cs="Times New Roman"/>
          <w:sz w:val="28"/>
          <w:szCs w:val="28"/>
          <w:lang w:val="en-GB" w:eastAsia="cs-CZ"/>
        </w:rPr>
        <w:t>,</w:t>
      </w:r>
      <w:r w:rsidR="00C53814" w:rsidRPr="00400199">
        <w:rPr>
          <w:rFonts w:ascii="Times New Roman" w:eastAsia="宋体" w:hAnsi="Times New Roman" w:cs="Times New Roman"/>
          <w:sz w:val="28"/>
          <w:szCs w:val="28"/>
          <w:lang w:val="en-GB" w:eastAsia="cs-CZ"/>
        </w:rPr>
        <w:t xml:space="preserve"> primary school</w:t>
      </w:r>
      <w:r w:rsidR="00A812E3" w:rsidRPr="00400199">
        <w:rPr>
          <w:rFonts w:ascii="Times New Roman" w:eastAsia="宋体" w:hAnsi="Times New Roman" w:cs="Times New Roman"/>
          <w:sz w:val="28"/>
          <w:szCs w:val="28"/>
          <w:lang w:val="en-GB" w:eastAsia="cs-CZ"/>
        </w:rPr>
        <w:t>ing</w:t>
      </w:r>
      <w:r w:rsidR="00C53814" w:rsidRPr="00400199">
        <w:rPr>
          <w:rFonts w:ascii="Times New Roman" w:eastAsia="宋体" w:hAnsi="Times New Roman" w:cs="Times New Roman"/>
          <w:sz w:val="28"/>
          <w:szCs w:val="28"/>
          <w:lang w:val="en-GB" w:eastAsia="cs-CZ"/>
        </w:rPr>
        <w:t xml:space="preserve"> includes </w:t>
      </w:r>
      <w:r w:rsidR="00A812E3" w:rsidRPr="00400199">
        <w:rPr>
          <w:rFonts w:ascii="Times New Roman" w:eastAsia="宋体" w:hAnsi="Times New Roman" w:cs="Times New Roman"/>
          <w:sz w:val="28"/>
          <w:szCs w:val="28"/>
          <w:lang w:val="en-GB" w:eastAsia="cs-CZ"/>
        </w:rPr>
        <w:t>G</w:t>
      </w:r>
      <w:r w:rsidR="00C53814" w:rsidRPr="00400199">
        <w:rPr>
          <w:rFonts w:ascii="Times New Roman" w:eastAsia="宋体" w:hAnsi="Times New Roman" w:cs="Times New Roman"/>
          <w:sz w:val="28"/>
          <w:szCs w:val="28"/>
          <w:lang w:val="en-GB" w:eastAsia="cs-CZ"/>
        </w:rPr>
        <w:t xml:space="preserve">rades 1-6; in others it includes </w:t>
      </w:r>
      <w:r w:rsidR="00A812E3" w:rsidRPr="00400199">
        <w:rPr>
          <w:rFonts w:ascii="Times New Roman" w:eastAsia="宋体" w:hAnsi="Times New Roman" w:cs="Times New Roman"/>
          <w:sz w:val="28"/>
          <w:szCs w:val="28"/>
          <w:lang w:val="en-GB" w:eastAsia="cs-CZ"/>
        </w:rPr>
        <w:t>G</w:t>
      </w:r>
      <w:r w:rsidR="00C53814" w:rsidRPr="00400199">
        <w:rPr>
          <w:rFonts w:ascii="Times New Roman" w:eastAsia="宋体" w:hAnsi="Times New Roman" w:cs="Times New Roman"/>
          <w:sz w:val="28"/>
          <w:szCs w:val="28"/>
          <w:lang w:val="en-GB" w:eastAsia="cs-CZ"/>
        </w:rPr>
        <w:t xml:space="preserve">rades 1-5. </w:t>
      </w:r>
      <w:r w:rsidR="00A812E3" w:rsidRPr="00400199">
        <w:rPr>
          <w:rFonts w:ascii="Times New Roman" w:eastAsia="宋体" w:hAnsi="Times New Roman" w:cs="Times New Roman"/>
          <w:sz w:val="28"/>
          <w:szCs w:val="28"/>
          <w:lang w:val="en-GB" w:eastAsia="cs-CZ"/>
        </w:rPr>
        <w:t xml:space="preserve">Thus the </w:t>
      </w:r>
      <w:r w:rsidR="00C53814" w:rsidRPr="00400199">
        <w:rPr>
          <w:rFonts w:ascii="Times New Roman" w:eastAsia="宋体" w:hAnsi="Times New Roman" w:cs="Times New Roman"/>
          <w:sz w:val="28"/>
          <w:szCs w:val="28"/>
          <w:lang w:val="en-GB" w:eastAsia="cs-CZ"/>
        </w:rPr>
        <w:t xml:space="preserve">entrance age of students </w:t>
      </w:r>
      <w:r w:rsidR="00D3095E" w:rsidRPr="00400199">
        <w:rPr>
          <w:rFonts w:ascii="Times New Roman" w:eastAsia="宋体" w:hAnsi="Times New Roman" w:cs="Times New Roman"/>
          <w:sz w:val="28"/>
          <w:szCs w:val="28"/>
          <w:lang w:val="en-GB" w:eastAsia="cs-CZ"/>
        </w:rPr>
        <w:t>for</w:t>
      </w:r>
      <w:r w:rsidR="00DF63A3" w:rsidRPr="00400199">
        <w:rPr>
          <w:rFonts w:ascii="Times New Roman" w:eastAsia="宋体" w:hAnsi="Times New Roman" w:cs="Times New Roman"/>
          <w:sz w:val="28"/>
          <w:szCs w:val="28"/>
          <w:lang w:val="en-GB" w:eastAsia="cs-CZ"/>
        </w:rPr>
        <w:t xml:space="preserve"> </w:t>
      </w:r>
      <w:r w:rsidR="00C53814" w:rsidRPr="00400199">
        <w:rPr>
          <w:rFonts w:ascii="Times New Roman" w:eastAsia="宋体" w:hAnsi="Times New Roman" w:cs="Times New Roman"/>
          <w:sz w:val="28"/>
          <w:szCs w:val="28"/>
          <w:lang w:val="en-GB" w:eastAsia="cs-CZ"/>
        </w:rPr>
        <w:t xml:space="preserve">primary school may vary from country to country. </w:t>
      </w:r>
      <w:r w:rsidR="00A6513C" w:rsidRPr="00400199">
        <w:rPr>
          <w:rFonts w:ascii="Times New Roman" w:eastAsia="宋体" w:hAnsi="Times New Roman" w:cs="Times New Roman"/>
          <w:sz w:val="28"/>
          <w:szCs w:val="28"/>
          <w:lang w:val="en-GB" w:eastAsia="cs-CZ"/>
        </w:rPr>
        <w:t>For these reasons</w:t>
      </w:r>
      <w:r w:rsidR="00AA0618" w:rsidRPr="00400199">
        <w:rPr>
          <w:rFonts w:ascii="Times New Roman" w:eastAsia="宋体" w:hAnsi="Times New Roman" w:cs="Times New Roman"/>
          <w:sz w:val="28"/>
          <w:szCs w:val="28"/>
          <w:lang w:val="en-GB" w:eastAsia="cs-CZ"/>
        </w:rPr>
        <w:t xml:space="preserve">, this </w:t>
      </w:r>
      <w:r w:rsidR="00DE24E8" w:rsidRPr="00400199">
        <w:rPr>
          <w:rFonts w:ascii="Times New Roman" w:eastAsia="宋体" w:hAnsi="Times New Roman" w:cs="Times New Roman"/>
          <w:sz w:val="28"/>
          <w:szCs w:val="28"/>
          <w:lang w:val="en-GB" w:eastAsia="cs-CZ"/>
        </w:rPr>
        <w:t>Study</w:t>
      </w:r>
      <w:r w:rsidR="00AA0618" w:rsidRPr="00400199">
        <w:rPr>
          <w:rFonts w:ascii="Times New Roman" w:eastAsia="宋体" w:hAnsi="Times New Roman" w:cs="Times New Roman"/>
          <w:sz w:val="28"/>
          <w:szCs w:val="28"/>
          <w:lang w:val="en-GB" w:eastAsia="cs-CZ"/>
        </w:rPr>
        <w:t xml:space="preserve"> addresses </w:t>
      </w:r>
      <w:r w:rsidR="003E7CFB" w:rsidRPr="00400199">
        <w:rPr>
          <w:rFonts w:ascii="Times New Roman" w:eastAsia="宋体" w:hAnsi="Times New Roman" w:cs="Times New Roman"/>
          <w:sz w:val="28"/>
          <w:szCs w:val="28"/>
          <w:lang w:val="en-GB" w:eastAsia="cs-CZ"/>
        </w:rPr>
        <w:t xml:space="preserve">teaching and learning </w:t>
      </w:r>
      <w:r w:rsidR="00A812E3" w:rsidRPr="00400199">
        <w:rPr>
          <w:rFonts w:ascii="Times New Roman" w:eastAsia="宋体" w:hAnsi="Times New Roman" w:cs="Times New Roman"/>
          <w:sz w:val="28"/>
          <w:szCs w:val="28"/>
          <w:lang w:val="en-GB" w:eastAsia="cs-CZ"/>
        </w:rPr>
        <w:t xml:space="preserve">WNA </w:t>
      </w:r>
      <w:r w:rsidR="00846000" w:rsidRPr="00400199">
        <w:rPr>
          <w:rFonts w:ascii="Times New Roman" w:eastAsia="宋体" w:hAnsi="Times New Roman" w:cs="Times New Roman"/>
          <w:sz w:val="28"/>
          <w:szCs w:val="28"/>
          <w:lang w:val="en-GB" w:eastAsia="cs-CZ"/>
        </w:rPr>
        <w:t>from</w:t>
      </w:r>
      <w:r w:rsidR="00C53814" w:rsidRPr="00400199">
        <w:rPr>
          <w:rFonts w:ascii="Times New Roman" w:eastAsia="宋体" w:hAnsi="Times New Roman" w:cs="Times New Roman"/>
          <w:sz w:val="28"/>
          <w:szCs w:val="28"/>
          <w:lang w:val="en-GB" w:eastAsia="cs-CZ"/>
        </w:rPr>
        <w:t xml:space="preserve"> the early grades, </w:t>
      </w:r>
      <w:r w:rsidR="00846000" w:rsidRPr="00400199">
        <w:rPr>
          <w:rFonts w:ascii="Times New Roman" w:eastAsia="宋体" w:hAnsi="Times New Roman" w:cs="Times New Roman"/>
          <w:sz w:val="28"/>
          <w:szCs w:val="28"/>
          <w:lang w:val="en-GB" w:eastAsia="cs-CZ"/>
        </w:rPr>
        <w:t>i.e.</w:t>
      </w:r>
      <w:r w:rsidR="00A812E3" w:rsidRPr="00400199">
        <w:rPr>
          <w:rFonts w:ascii="Times New Roman" w:eastAsia="宋体" w:hAnsi="Times New Roman" w:cs="Times New Roman"/>
          <w:sz w:val="28"/>
          <w:szCs w:val="28"/>
          <w:lang w:val="en-GB" w:eastAsia="cs-CZ"/>
        </w:rPr>
        <w:t>,</w:t>
      </w:r>
      <w:r w:rsidR="00846000" w:rsidRPr="00400199">
        <w:rPr>
          <w:rFonts w:ascii="Times New Roman" w:eastAsia="宋体" w:hAnsi="Times New Roman" w:cs="Times New Roman"/>
          <w:sz w:val="28"/>
          <w:szCs w:val="28"/>
          <w:lang w:val="en-GB" w:eastAsia="cs-CZ"/>
        </w:rPr>
        <w:t xml:space="preserve"> the </w:t>
      </w:r>
      <w:r w:rsidR="00AA0618" w:rsidRPr="00400199">
        <w:rPr>
          <w:rFonts w:ascii="Times New Roman" w:eastAsia="宋体" w:hAnsi="Times New Roman" w:cs="Times New Roman"/>
          <w:sz w:val="28"/>
          <w:szCs w:val="28"/>
          <w:lang w:val="en-GB" w:eastAsia="cs-CZ"/>
        </w:rPr>
        <w:t xml:space="preserve">periods in which </w:t>
      </w:r>
      <w:r w:rsidR="00A812E3" w:rsidRPr="00400199">
        <w:rPr>
          <w:rFonts w:ascii="Times New Roman" w:eastAsia="宋体" w:hAnsi="Times New Roman" w:cs="Times New Roman"/>
          <w:sz w:val="28"/>
          <w:szCs w:val="28"/>
          <w:lang w:val="en-GB" w:eastAsia="cs-CZ"/>
        </w:rPr>
        <w:t xml:space="preserve">WNA is </w:t>
      </w:r>
      <w:r w:rsidR="00C53814" w:rsidRPr="00400199">
        <w:rPr>
          <w:rFonts w:ascii="Times New Roman" w:eastAsia="宋体" w:hAnsi="Times New Roman" w:cs="Times New Roman"/>
          <w:sz w:val="28"/>
          <w:szCs w:val="28"/>
          <w:lang w:val="en-GB" w:eastAsia="cs-CZ"/>
        </w:rPr>
        <w:t>systematica</w:t>
      </w:r>
      <w:r w:rsidR="001B56EE" w:rsidRPr="00400199">
        <w:rPr>
          <w:rFonts w:ascii="Times New Roman" w:eastAsia="宋体" w:hAnsi="Times New Roman" w:cs="Times New Roman"/>
          <w:sz w:val="28"/>
          <w:szCs w:val="28"/>
          <w:lang w:val="en-GB" w:eastAsia="cs-CZ"/>
        </w:rPr>
        <w:t>lly approached</w:t>
      </w:r>
      <w:r w:rsidR="00C53814" w:rsidRPr="00400199">
        <w:rPr>
          <w:rFonts w:ascii="Times New Roman" w:eastAsia="宋体" w:hAnsi="Times New Roman" w:cs="Times New Roman"/>
          <w:sz w:val="28"/>
          <w:szCs w:val="28"/>
          <w:lang w:val="en-GB" w:eastAsia="cs-CZ"/>
        </w:rPr>
        <w:t xml:space="preserve"> in the </w:t>
      </w:r>
      <w:r w:rsidR="000F1056" w:rsidRPr="00400199">
        <w:rPr>
          <w:rFonts w:ascii="Times New Roman" w:eastAsia="宋体" w:hAnsi="Times New Roman" w:cs="Times New Roman"/>
          <w:sz w:val="28"/>
          <w:szCs w:val="28"/>
          <w:lang w:val="en-GB" w:eastAsia="cs-CZ"/>
        </w:rPr>
        <w:t xml:space="preserve">formal </w:t>
      </w:r>
      <w:r w:rsidR="00C53814" w:rsidRPr="00400199">
        <w:rPr>
          <w:rFonts w:ascii="Times New Roman" w:eastAsia="宋体" w:hAnsi="Times New Roman" w:cs="Times New Roman"/>
          <w:sz w:val="28"/>
          <w:szCs w:val="28"/>
          <w:lang w:val="en-GB" w:eastAsia="cs-CZ"/>
        </w:rPr>
        <w:t>school</w:t>
      </w:r>
      <w:r w:rsidR="00A96219" w:rsidRPr="00400199">
        <w:rPr>
          <w:rFonts w:ascii="Times New Roman" w:eastAsia="宋体" w:hAnsi="Times New Roman" w:cs="Times New Roman"/>
          <w:sz w:val="28"/>
          <w:szCs w:val="28"/>
          <w:lang w:val="en-GB" w:eastAsia="cs-CZ"/>
        </w:rPr>
        <w:t xml:space="preserve">, </w:t>
      </w:r>
      <w:r w:rsidR="00FA03F5" w:rsidRPr="00400199">
        <w:rPr>
          <w:rFonts w:ascii="Times New Roman" w:eastAsia="宋体" w:hAnsi="Times New Roman" w:cs="Times New Roman"/>
          <w:sz w:val="28"/>
          <w:szCs w:val="28"/>
          <w:lang w:val="en-GB" w:eastAsia="cs-CZ"/>
        </w:rPr>
        <w:t xml:space="preserve">and in some contexts this </w:t>
      </w:r>
      <w:r w:rsidR="00A812E3" w:rsidRPr="00400199">
        <w:rPr>
          <w:rFonts w:ascii="Times New Roman" w:eastAsia="宋体" w:hAnsi="Times New Roman" w:cs="Times New Roman"/>
          <w:sz w:val="28"/>
          <w:szCs w:val="28"/>
          <w:lang w:val="en-GB" w:eastAsia="cs-CZ"/>
        </w:rPr>
        <w:t xml:space="preserve">includes the </w:t>
      </w:r>
      <w:r w:rsidR="007D55EA" w:rsidRPr="00400199">
        <w:rPr>
          <w:rFonts w:ascii="Times New Roman" w:eastAsia="宋体" w:hAnsi="Times New Roman" w:cs="Times New Roman"/>
          <w:sz w:val="28"/>
          <w:szCs w:val="28"/>
          <w:lang w:val="en-GB" w:eastAsia="cs-CZ"/>
        </w:rPr>
        <w:t>pr</w:t>
      </w:r>
      <w:r w:rsidR="00846000" w:rsidRPr="00400199">
        <w:rPr>
          <w:rFonts w:ascii="Times New Roman" w:eastAsia="宋体" w:hAnsi="Times New Roman" w:cs="Times New Roman"/>
          <w:sz w:val="28"/>
          <w:szCs w:val="28"/>
          <w:lang w:val="en-GB" w:eastAsia="cs-CZ"/>
        </w:rPr>
        <w:t>e-school</w:t>
      </w:r>
      <w:r w:rsidR="007D55EA" w:rsidRPr="00400199">
        <w:rPr>
          <w:rFonts w:ascii="Times New Roman" w:eastAsia="宋体" w:hAnsi="Times New Roman" w:cs="Times New Roman"/>
          <w:sz w:val="28"/>
          <w:szCs w:val="28"/>
          <w:lang w:val="en-GB" w:eastAsia="cs-CZ"/>
        </w:rPr>
        <w:t>.</w:t>
      </w:r>
    </w:p>
    <w:p w14:paraId="3526DF0A" w14:textId="5436E6FA" w:rsidR="007541BF" w:rsidRPr="00400199" w:rsidRDefault="001B56EE"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In January 2014, the International Programme Committee (IPC) for 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23 </w:t>
      </w:r>
      <w:r w:rsidR="00862D10" w:rsidRPr="00400199">
        <w:rPr>
          <w:rFonts w:ascii="Times New Roman" w:eastAsia="宋体" w:hAnsi="Times New Roman" w:cs="Times New Roman"/>
          <w:sz w:val="28"/>
          <w:szCs w:val="28"/>
          <w:lang w:val="en-GB" w:eastAsia="cs-CZ"/>
        </w:rPr>
        <w:t xml:space="preserve">met </w:t>
      </w:r>
      <w:r w:rsidR="00CF4AA2" w:rsidRPr="00400199">
        <w:rPr>
          <w:rFonts w:ascii="Times New Roman" w:eastAsia="宋体" w:hAnsi="Times New Roman" w:cs="Times New Roman"/>
          <w:sz w:val="28"/>
          <w:szCs w:val="28"/>
          <w:lang w:val="en-GB" w:eastAsia="cs-CZ"/>
        </w:rPr>
        <w:t xml:space="preserve">at the International Mathematical Union Secretariat, Berlin, </w:t>
      </w:r>
      <w:r w:rsidR="00862D10" w:rsidRPr="00400199">
        <w:rPr>
          <w:rFonts w:ascii="Times New Roman" w:eastAsia="宋体" w:hAnsi="Times New Roman" w:cs="Times New Roman"/>
          <w:sz w:val="28"/>
          <w:szCs w:val="28"/>
          <w:lang w:val="en-GB" w:eastAsia="cs-CZ"/>
        </w:rPr>
        <w:t xml:space="preserve">and </w:t>
      </w:r>
      <w:r w:rsidRPr="00400199">
        <w:rPr>
          <w:rFonts w:ascii="Times New Roman" w:eastAsia="宋体" w:hAnsi="Times New Roman" w:cs="Times New Roman"/>
          <w:sz w:val="28"/>
          <w:szCs w:val="28"/>
          <w:lang w:val="en-GB" w:eastAsia="cs-CZ"/>
        </w:rPr>
        <w:t xml:space="preserve">agreed upon </w:t>
      </w:r>
      <w:r w:rsidR="002040AF" w:rsidRPr="00400199">
        <w:rPr>
          <w:rFonts w:ascii="Times New Roman" w:eastAsia="宋体" w:hAnsi="Times New Roman" w:cs="Times New Roman"/>
          <w:sz w:val="28"/>
          <w:szCs w:val="28"/>
          <w:lang w:val="en-GB" w:eastAsia="cs-CZ"/>
        </w:rPr>
        <w:t>four</w:t>
      </w:r>
      <w:r w:rsidRPr="00400199">
        <w:rPr>
          <w:rFonts w:ascii="Times New Roman" w:eastAsia="宋体" w:hAnsi="Times New Roman" w:cs="Times New Roman"/>
          <w:sz w:val="28"/>
          <w:szCs w:val="28"/>
          <w:lang w:val="en-GB" w:eastAsia="cs-CZ"/>
        </w:rPr>
        <w:t xml:space="preserve"> pri</w:t>
      </w:r>
      <w:r w:rsidR="006E48D1" w:rsidRPr="00400199">
        <w:rPr>
          <w:rFonts w:ascii="Times New Roman" w:eastAsia="宋体" w:hAnsi="Times New Roman" w:cs="Times New Roman"/>
          <w:sz w:val="28"/>
          <w:szCs w:val="28"/>
          <w:lang w:val="en-GB" w:eastAsia="cs-CZ"/>
        </w:rPr>
        <w:t>n</w:t>
      </w:r>
      <w:r w:rsidRPr="00400199">
        <w:rPr>
          <w:rFonts w:ascii="Times New Roman" w:eastAsia="宋体" w:hAnsi="Times New Roman" w:cs="Times New Roman"/>
          <w:sz w:val="28"/>
          <w:szCs w:val="28"/>
          <w:lang w:val="en-GB" w:eastAsia="cs-CZ"/>
        </w:rPr>
        <w:t xml:space="preserve">ciples. </w:t>
      </w:r>
    </w:p>
    <w:p w14:paraId="609C3527" w14:textId="59115C38" w:rsidR="007541BF" w:rsidRPr="00400199" w:rsidRDefault="001B56EE"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First it was decided that </w:t>
      </w:r>
      <w:r w:rsidRPr="001F5B39">
        <w:rPr>
          <w:rFonts w:ascii="Times New Roman" w:eastAsia="宋体" w:hAnsi="Times New Roman" w:cs="Times New Roman"/>
          <w:b/>
          <w:sz w:val="28"/>
          <w:szCs w:val="28"/>
          <w:lang w:val="en-GB" w:eastAsia="cs-CZ"/>
        </w:rPr>
        <w:t>cultural diversity</w:t>
      </w:r>
      <w:r w:rsidRPr="00400199">
        <w:rPr>
          <w:rFonts w:ascii="Times New Roman" w:eastAsia="宋体" w:hAnsi="Times New Roman" w:cs="Times New Roman"/>
          <w:sz w:val="28"/>
          <w:szCs w:val="28"/>
          <w:lang w:val="en-GB" w:eastAsia="cs-CZ"/>
        </w:rPr>
        <w:t xml:space="preserve"> and how this diversity impinges on the early introduction of whole numbers </w:t>
      </w:r>
      <w:r w:rsidR="002B5B68" w:rsidRPr="00400199">
        <w:rPr>
          <w:rFonts w:ascii="Times New Roman" w:eastAsia="宋体" w:hAnsi="Times New Roman" w:cs="Times New Roman"/>
          <w:sz w:val="28"/>
          <w:szCs w:val="28"/>
          <w:lang w:val="en-GB" w:eastAsia="cs-CZ"/>
        </w:rPr>
        <w:t>would be one major focus. T</w:t>
      </w:r>
      <w:r w:rsidRPr="00400199">
        <w:rPr>
          <w:rFonts w:ascii="Times New Roman" w:eastAsia="宋体" w:hAnsi="Times New Roman" w:cs="Times New Roman"/>
          <w:sz w:val="28"/>
          <w:szCs w:val="28"/>
          <w:lang w:val="en-GB" w:eastAsia="cs-CZ"/>
        </w:rPr>
        <w:t xml:space="preserve">he </w:t>
      </w:r>
      <w:r w:rsidR="005122F2" w:rsidRPr="00400199">
        <w:rPr>
          <w:rFonts w:ascii="Times New Roman" w:eastAsia="宋体" w:hAnsi="Times New Roman" w:cs="Times New Roman"/>
          <w:sz w:val="28"/>
          <w:szCs w:val="28"/>
          <w:lang w:val="en-GB" w:eastAsia="cs-CZ"/>
        </w:rPr>
        <w:t xml:space="preserve">IPC agreed that 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will seek contributions from authors </w:t>
      </w:r>
      <w:r w:rsidR="005122F2" w:rsidRPr="00400199">
        <w:rPr>
          <w:rFonts w:ascii="Times New Roman" w:eastAsia="宋体" w:hAnsi="Times New Roman" w:cs="Times New Roman"/>
          <w:sz w:val="28"/>
          <w:szCs w:val="28"/>
          <w:lang w:val="en-GB" w:eastAsia="cs-CZ"/>
        </w:rPr>
        <w:t xml:space="preserve">representative of </w:t>
      </w:r>
      <w:r w:rsidR="002B5B68" w:rsidRPr="00400199">
        <w:rPr>
          <w:rFonts w:ascii="Times New Roman" w:eastAsia="宋体" w:hAnsi="Times New Roman" w:cs="Times New Roman"/>
          <w:sz w:val="28"/>
          <w:szCs w:val="28"/>
          <w:lang w:val="en-GB" w:eastAsia="cs-CZ"/>
        </w:rPr>
        <w:t xml:space="preserve">as many countries as possible, especially those </w:t>
      </w:r>
      <w:r w:rsidR="005122F2" w:rsidRPr="00400199">
        <w:rPr>
          <w:rFonts w:ascii="Times New Roman" w:eastAsia="宋体" w:hAnsi="Times New Roman" w:cs="Times New Roman"/>
          <w:sz w:val="28"/>
          <w:szCs w:val="28"/>
          <w:lang w:val="en-GB" w:eastAsia="cs-CZ"/>
        </w:rPr>
        <w:t xml:space="preserve">where </w:t>
      </w:r>
      <w:r w:rsidR="002B5B68" w:rsidRPr="00400199">
        <w:rPr>
          <w:rFonts w:ascii="Times New Roman" w:eastAsia="宋体" w:hAnsi="Times New Roman" w:cs="Times New Roman"/>
          <w:sz w:val="28"/>
          <w:szCs w:val="28"/>
          <w:lang w:val="en-GB" w:eastAsia="cs-CZ"/>
        </w:rPr>
        <w:t xml:space="preserve">cultural characteristics are less known </w:t>
      </w:r>
      <w:r w:rsidR="005122F2" w:rsidRPr="00400199">
        <w:rPr>
          <w:rFonts w:ascii="Times New Roman" w:eastAsia="宋体" w:hAnsi="Times New Roman" w:cs="Times New Roman"/>
          <w:sz w:val="28"/>
          <w:szCs w:val="28"/>
          <w:lang w:val="en-GB" w:eastAsia="cs-CZ"/>
        </w:rPr>
        <w:t>but where</w:t>
      </w:r>
      <w:r w:rsidR="002B5B68" w:rsidRPr="00400199">
        <w:rPr>
          <w:rFonts w:ascii="Times New Roman" w:eastAsia="宋体" w:hAnsi="Times New Roman" w:cs="Times New Roman"/>
          <w:sz w:val="28"/>
          <w:szCs w:val="28"/>
          <w:lang w:val="en-GB" w:eastAsia="cs-CZ"/>
        </w:rPr>
        <w:t xml:space="preserve"> the</w:t>
      </w:r>
      <w:r w:rsidR="005122F2" w:rsidRPr="00400199">
        <w:rPr>
          <w:rFonts w:ascii="Times New Roman" w:eastAsia="宋体" w:hAnsi="Times New Roman" w:cs="Times New Roman"/>
          <w:sz w:val="28"/>
          <w:szCs w:val="28"/>
          <w:lang w:val="en-GB" w:eastAsia="cs-CZ"/>
        </w:rPr>
        <w:t>se</w:t>
      </w:r>
      <w:r w:rsidR="002B5B68" w:rsidRPr="00400199">
        <w:rPr>
          <w:rFonts w:ascii="Times New Roman" w:eastAsia="宋体" w:hAnsi="Times New Roman" w:cs="Times New Roman"/>
          <w:sz w:val="28"/>
          <w:szCs w:val="28"/>
          <w:lang w:val="en-GB" w:eastAsia="cs-CZ"/>
        </w:rPr>
        <w:t xml:space="preserve"> influence what is taught and learned. I</w:t>
      </w:r>
      <w:r w:rsidRPr="00400199">
        <w:rPr>
          <w:rFonts w:ascii="Times New Roman" w:eastAsia="宋体" w:hAnsi="Times New Roman" w:cs="Times New Roman"/>
          <w:sz w:val="28"/>
          <w:szCs w:val="28"/>
          <w:lang w:val="en-GB" w:eastAsia="cs-CZ"/>
        </w:rPr>
        <w:t xml:space="preserve">n order to foster </w:t>
      </w:r>
      <w:r w:rsidR="005122F2" w:rsidRPr="00400199">
        <w:rPr>
          <w:rFonts w:ascii="Times New Roman" w:eastAsia="宋体" w:hAnsi="Times New Roman" w:cs="Times New Roman"/>
          <w:sz w:val="28"/>
          <w:szCs w:val="28"/>
          <w:lang w:val="en-GB" w:eastAsia="cs-CZ"/>
        </w:rPr>
        <w:t xml:space="preserve">an </w:t>
      </w:r>
      <w:r w:rsidRPr="00400199">
        <w:rPr>
          <w:rFonts w:ascii="Times New Roman" w:eastAsia="宋体" w:hAnsi="Times New Roman" w:cs="Times New Roman"/>
          <w:sz w:val="28"/>
          <w:szCs w:val="28"/>
          <w:lang w:val="en-GB" w:eastAsia="cs-CZ"/>
        </w:rPr>
        <w:t xml:space="preserve">understanding of the </w:t>
      </w:r>
      <w:r w:rsidR="00C82307" w:rsidRPr="00400199">
        <w:rPr>
          <w:rFonts w:ascii="Times New Roman" w:eastAsia="宋体" w:hAnsi="Times New Roman" w:cs="Times New Roman"/>
          <w:sz w:val="28"/>
          <w:szCs w:val="28"/>
          <w:lang w:val="en-GB" w:eastAsia="cs-CZ"/>
        </w:rPr>
        <w:t xml:space="preserve">different </w:t>
      </w:r>
      <w:r w:rsidRPr="00400199">
        <w:rPr>
          <w:rFonts w:ascii="Times New Roman" w:eastAsia="宋体" w:hAnsi="Times New Roman" w:cs="Times New Roman"/>
          <w:sz w:val="28"/>
          <w:szCs w:val="28"/>
          <w:lang w:val="en-GB" w:eastAsia="cs-CZ"/>
        </w:rPr>
        <w:t>context</w:t>
      </w:r>
      <w:r w:rsidR="00C82307" w:rsidRPr="00400199">
        <w:rPr>
          <w:rFonts w:ascii="Times New Roman" w:eastAsia="宋体" w:hAnsi="Times New Roman" w:cs="Times New Roman"/>
          <w:sz w:val="28"/>
          <w:szCs w:val="28"/>
          <w:lang w:val="en-GB" w:eastAsia="cs-CZ"/>
        </w:rPr>
        <w:t>s</w:t>
      </w:r>
      <w:r w:rsidRPr="00400199">
        <w:rPr>
          <w:rFonts w:ascii="Times New Roman" w:eastAsia="宋体" w:hAnsi="Times New Roman" w:cs="Times New Roman"/>
          <w:sz w:val="28"/>
          <w:szCs w:val="28"/>
          <w:lang w:val="en-GB" w:eastAsia="cs-CZ"/>
        </w:rPr>
        <w:t xml:space="preserve"> where </w:t>
      </w:r>
      <w:r w:rsidR="005122F2" w:rsidRPr="00400199">
        <w:rPr>
          <w:rFonts w:ascii="Times New Roman" w:eastAsia="宋体" w:hAnsi="Times New Roman" w:cs="Times New Roman"/>
          <w:sz w:val="28"/>
          <w:szCs w:val="28"/>
          <w:lang w:val="en-GB" w:eastAsia="cs-CZ"/>
        </w:rPr>
        <w:t xml:space="preserve">potential </w:t>
      </w:r>
      <w:r w:rsidRPr="00400199">
        <w:rPr>
          <w:rFonts w:ascii="Times New Roman" w:eastAsia="宋体" w:hAnsi="Times New Roman" w:cs="Times New Roman"/>
          <w:sz w:val="28"/>
          <w:szCs w:val="28"/>
          <w:lang w:val="en-GB" w:eastAsia="cs-CZ"/>
        </w:rPr>
        <w:t>autho</w:t>
      </w:r>
      <w:r w:rsidR="00C82307" w:rsidRPr="00400199">
        <w:rPr>
          <w:rFonts w:ascii="Times New Roman" w:eastAsia="宋体" w:hAnsi="Times New Roman" w:cs="Times New Roman"/>
          <w:sz w:val="28"/>
          <w:szCs w:val="28"/>
          <w:lang w:val="en-GB" w:eastAsia="cs-CZ"/>
        </w:rPr>
        <w:t xml:space="preserve">rs have </w:t>
      </w:r>
      <w:r w:rsidR="00C82307" w:rsidRPr="00400199">
        <w:rPr>
          <w:rFonts w:ascii="Times New Roman" w:eastAsia="宋体" w:hAnsi="Times New Roman" w:cs="Times New Roman"/>
          <w:sz w:val="28"/>
          <w:szCs w:val="28"/>
          <w:lang w:val="en-GB" w:eastAsia="cs-CZ"/>
        </w:rPr>
        <w:lastRenderedPageBreak/>
        <w:t>developed their studies</w:t>
      </w:r>
      <w:r w:rsidR="001162BD" w:rsidRPr="00400199">
        <w:rPr>
          <w:rFonts w:ascii="Times New Roman" w:eastAsia="宋体" w:hAnsi="Times New Roman" w:cs="Times New Roman"/>
          <w:sz w:val="28"/>
          <w:szCs w:val="28"/>
          <w:lang w:val="en-GB" w:eastAsia="cs-CZ"/>
        </w:rPr>
        <w:t>, each applicant</w:t>
      </w:r>
      <w:r w:rsidRPr="00400199">
        <w:rPr>
          <w:rFonts w:ascii="Times New Roman" w:eastAsia="宋体" w:hAnsi="Times New Roman" w:cs="Times New Roman"/>
          <w:sz w:val="28"/>
          <w:szCs w:val="28"/>
          <w:lang w:val="en-GB" w:eastAsia="cs-CZ"/>
        </w:rPr>
        <w:t xml:space="preserve"> for the</w:t>
      </w:r>
      <w:r w:rsidR="005122F2"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w:t>
      </w:r>
      <w:r w:rsidR="002B5B68" w:rsidRPr="00400199">
        <w:rPr>
          <w:rFonts w:ascii="Times New Roman" w:eastAsia="宋体" w:hAnsi="Times New Roman" w:cs="Times New Roman"/>
          <w:sz w:val="28"/>
          <w:szCs w:val="28"/>
          <w:lang w:val="en-GB" w:eastAsia="cs-CZ"/>
        </w:rPr>
        <w:t xml:space="preserve">will be required </w:t>
      </w:r>
      <w:r w:rsidRPr="00400199">
        <w:rPr>
          <w:rFonts w:ascii="Times New Roman" w:eastAsia="宋体" w:hAnsi="Times New Roman" w:cs="Times New Roman"/>
          <w:sz w:val="28"/>
          <w:szCs w:val="28"/>
          <w:lang w:val="en-GB" w:eastAsia="cs-CZ"/>
        </w:rPr>
        <w:t xml:space="preserve">to </w:t>
      </w:r>
      <w:r w:rsidR="005122F2" w:rsidRPr="00400199">
        <w:rPr>
          <w:rFonts w:ascii="Times New Roman" w:eastAsia="宋体" w:hAnsi="Times New Roman" w:cs="Times New Roman"/>
          <w:sz w:val="28"/>
          <w:szCs w:val="28"/>
          <w:lang w:val="en-GB" w:eastAsia="cs-CZ"/>
        </w:rPr>
        <w:t xml:space="preserve">provide </w:t>
      </w:r>
      <w:r w:rsidR="00233F53" w:rsidRPr="00400199">
        <w:rPr>
          <w:rFonts w:ascii="Times New Roman" w:eastAsia="宋体" w:hAnsi="Times New Roman" w:cs="Times New Roman"/>
          <w:sz w:val="28"/>
          <w:szCs w:val="28"/>
          <w:lang w:val="en-GB" w:eastAsia="cs-CZ"/>
        </w:rPr>
        <w:t xml:space="preserve">background information </w:t>
      </w:r>
      <w:r w:rsidRPr="00400199">
        <w:rPr>
          <w:rFonts w:ascii="Times New Roman" w:eastAsia="宋体" w:hAnsi="Times New Roman" w:cs="Times New Roman"/>
          <w:sz w:val="28"/>
          <w:szCs w:val="28"/>
          <w:lang w:val="en-GB" w:eastAsia="cs-CZ"/>
        </w:rPr>
        <w:t xml:space="preserve">about this context. </w:t>
      </w:r>
    </w:p>
    <w:p w14:paraId="71B0F263" w14:textId="5236D18F" w:rsidR="007541BF" w:rsidRPr="00400199" w:rsidRDefault="001B56EE"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Second, it was decided to find </w:t>
      </w:r>
      <w:r w:rsidR="006E48D1" w:rsidRPr="00400199">
        <w:rPr>
          <w:rFonts w:ascii="Times New Roman" w:eastAsia="宋体" w:hAnsi="Times New Roman" w:cs="Times New Roman"/>
          <w:sz w:val="28"/>
          <w:szCs w:val="28"/>
          <w:lang w:val="en-GB" w:eastAsia="cs-CZ"/>
        </w:rPr>
        <w:t>better</w:t>
      </w:r>
      <w:r w:rsidR="00FA1A81" w:rsidRPr="00400199">
        <w:rPr>
          <w:rFonts w:ascii="Times New Roman" w:eastAsia="宋体" w:hAnsi="Times New Roman" w:cs="Times New Roman"/>
          <w:sz w:val="28"/>
          <w:szCs w:val="28"/>
          <w:lang w:val="en-GB" w:eastAsia="cs-CZ"/>
        </w:rPr>
        <w:t xml:space="preserve"> </w:t>
      </w:r>
      <w:r w:rsidRPr="00400199">
        <w:rPr>
          <w:rFonts w:ascii="Times New Roman" w:eastAsia="宋体" w:hAnsi="Times New Roman" w:cs="Times New Roman"/>
          <w:sz w:val="28"/>
          <w:szCs w:val="28"/>
          <w:lang w:val="en-GB" w:eastAsia="cs-CZ"/>
        </w:rPr>
        <w:t xml:space="preserve">ways to involve </w:t>
      </w:r>
      <w:r w:rsidR="00FA1A81" w:rsidRPr="001F5B39">
        <w:rPr>
          <w:rFonts w:ascii="Times New Roman" w:eastAsia="宋体" w:hAnsi="Times New Roman" w:cs="Times New Roman"/>
          <w:b/>
          <w:sz w:val="28"/>
          <w:szCs w:val="28"/>
          <w:lang w:val="en-GB" w:eastAsia="cs-CZ"/>
        </w:rPr>
        <w:t>policy makers</w:t>
      </w:r>
      <w:r w:rsidR="00FA1A81" w:rsidRPr="00400199">
        <w:rPr>
          <w:rFonts w:ascii="Times New Roman" w:eastAsia="宋体" w:hAnsi="Times New Roman" w:cs="Times New Roman"/>
          <w:sz w:val="28"/>
          <w:szCs w:val="28"/>
          <w:lang w:val="en-GB" w:eastAsia="cs-CZ"/>
        </w:rPr>
        <w:t xml:space="preserve"> who</w:t>
      </w:r>
      <w:r w:rsidRPr="00400199">
        <w:rPr>
          <w:rFonts w:ascii="Times New Roman" w:eastAsia="宋体" w:hAnsi="Times New Roman" w:cs="Times New Roman"/>
          <w:sz w:val="28"/>
          <w:szCs w:val="28"/>
          <w:lang w:val="en-GB" w:eastAsia="cs-CZ"/>
        </w:rPr>
        <w:t xml:space="preserve"> have the </w:t>
      </w:r>
      <w:r w:rsidR="00D407AC" w:rsidRPr="00400199">
        <w:rPr>
          <w:rFonts w:ascii="Times New Roman" w:eastAsia="宋体" w:hAnsi="Times New Roman" w:cs="Times New Roman"/>
          <w:sz w:val="28"/>
          <w:szCs w:val="28"/>
          <w:lang w:val="en-GB" w:eastAsia="cs-CZ"/>
        </w:rPr>
        <w:t xml:space="preserve">responsibility </w:t>
      </w:r>
      <w:r w:rsidRPr="00400199">
        <w:rPr>
          <w:rFonts w:ascii="Times New Roman" w:eastAsia="宋体" w:hAnsi="Times New Roman" w:cs="Times New Roman"/>
          <w:sz w:val="28"/>
          <w:szCs w:val="28"/>
          <w:lang w:val="en-GB" w:eastAsia="cs-CZ"/>
        </w:rPr>
        <w:t xml:space="preserve">to offer </w:t>
      </w:r>
      <w:r w:rsidR="005B179A" w:rsidRPr="00400199">
        <w:rPr>
          <w:rFonts w:ascii="Times New Roman" w:eastAsia="宋体" w:hAnsi="Times New Roman" w:cs="Times New Roman"/>
          <w:sz w:val="28"/>
          <w:szCs w:val="28"/>
          <w:lang w:val="en-GB" w:eastAsia="cs-CZ"/>
        </w:rPr>
        <w:t>to every child the opportunity to go to school</w:t>
      </w:r>
      <w:r w:rsidR="001162BD" w:rsidRPr="00400199">
        <w:rPr>
          <w:rFonts w:ascii="Times New Roman" w:eastAsia="宋体" w:hAnsi="Times New Roman" w:cs="Times New Roman"/>
          <w:sz w:val="28"/>
          <w:szCs w:val="28"/>
          <w:lang w:val="en-GB" w:eastAsia="cs-CZ"/>
        </w:rPr>
        <w:t xml:space="preserve"> and to learn </w:t>
      </w:r>
      <w:r w:rsidR="00D407AC" w:rsidRPr="00400199">
        <w:rPr>
          <w:rFonts w:ascii="Times New Roman" w:eastAsia="宋体" w:hAnsi="Times New Roman" w:cs="Times New Roman"/>
          <w:sz w:val="28"/>
          <w:szCs w:val="28"/>
          <w:lang w:val="en-GB" w:eastAsia="cs-CZ"/>
        </w:rPr>
        <w:t xml:space="preserve">WNA. </w:t>
      </w:r>
      <w:r w:rsidR="005B179A" w:rsidRPr="00400199">
        <w:rPr>
          <w:rFonts w:ascii="Times New Roman" w:eastAsia="宋体" w:hAnsi="Times New Roman" w:cs="Times New Roman"/>
          <w:sz w:val="28"/>
          <w:szCs w:val="28"/>
          <w:lang w:val="en-GB" w:eastAsia="cs-CZ"/>
        </w:rPr>
        <w:t xml:space="preserve"> </w:t>
      </w:r>
      <w:r w:rsidR="00D407AC" w:rsidRPr="00400199">
        <w:rPr>
          <w:rFonts w:ascii="Times New Roman" w:eastAsia="宋体" w:hAnsi="Times New Roman" w:cs="Times New Roman"/>
          <w:sz w:val="28"/>
          <w:szCs w:val="28"/>
          <w:lang w:val="en-GB" w:eastAsia="cs-CZ"/>
        </w:rPr>
        <w:t xml:space="preserve">In connection with this </w:t>
      </w:r>
      <w:r w:rsidR="005B179A" w:rsidRPr="00400199">
        <w:rPr>
          <w:rFonts w:ascii="Times New Roman" w:eastAsia="宋体" w:hAnsi="Times New Roman" w:cs="Times New Roman"/>
          <w:sz w:val="28"/>
          <w:szCs w:val="28"/>
          <w:lang w:val="en-GB" w:eastAsia="cs-CZ"/>
        </w:rPr>
        <w:t xml:space="preserve"> aim, </w:t>
      </w:r>
      <w:r w:rsidR="00D407AC" w:rsidRPr="00400199">
        <w:rPr>
          <w:rFonts w:ascii="Times New Roman" w:eastAsia="宋体" w:hAnsi="Times New Roman" w:cs="Times New Roman"/>
          <w:sz w:val="28"/>
          <w:szCs w:val="28"/>
          <w:lang w:val="en-GB" w:eastAsia="cs-CZ"/>
        </w:rPr>
        <w:t xml:space="preserve">the IPC will also </w:t>
      </w:r>
      <w:r w:rsidR="005B179A" w:rsidRPr="00400199">
        <w:rPr>
          <w:rFonts w:ascii="Times New Roman" w:eastAsia="宋体" w:hAnsi="Times New Roman" w:cs="Times New Roman"/>
          <w:sz w:val="28"/>
          <w:szCs w:val="28"/>
          <w:lang w:val="en-GB" w:eastAsia="cs-CZ"/>
        </w:rPr>
        <w:t>solicit contributions</w:t>
      </w:r>
      <w:r w:rsidR="006E48D1" w:rsidRPr="00400199">
        <w:rPr>
          <w:rFonts w:ascii="Times New Roman" w:eastAsia="宋体" w:hAnsi="Times New Roman" w:cs="Times New Roman"/>
          <w:sz w:val="28"/>
          <w:szCs w:val="28"/>
          <w:lang w:val="en-GB" w:eastAsia="cs-CZ"/>
        </w:rPr>
        <w:t xml:space="preserve"> i</w:t>
      </w:r>
      <w:r w:rsidR="00DF63A3" w:rsidRPr="00400199">
        <w:rPr>
          <w:rFonts w:ascii="Times New Roman" w:eastAsia="宋体" w:hAnsi="Times New Roman" w:cs="Times New Roman"/>
          <w:sz w:val="28"/>
          <w:szCs w:val="28"/>
          <w:lang w:val="en-GB" w:eastAsia="cs-CZ"/>
        </w:rPr>
        <w:t>n the form of</w:t>
      </w:r>
      <w:r w:rsidR="005B179A" w:rsidRPr="00400199">
        <w:rPr>
          <w:rFonts w:ascii="Times New Roman" w:eastAsia="宋体" w:hAnsi="Times New Roman" w:cs="Times New Roman"/>
          <w:sz w:val="28"/>
          <w:szCs w:val="28"/>
          <w:lang w:val="en-GB" w:eastAsia="cs-CZ"/>
        </w:rPr>
        <w:t xml:space="preserve"> </w:t>
      </w:r>
      <w:r w:rsidR="00233F53" w:rsidRPr="00400199">
        <w:rPr>
          <w:rFonts w:ascii="Times New Roman" w:eastAsia="宋体" w:hAnsi="Times New Roman" w:cs="Times New Roman"/>
          <w:sz w:val="28"/>
          <w:szCs w:val="28"/>
          <w:lang w:val="en-GB" w:eastAsia="cs-CZ"/>
        </w:rPr>
        <w:t xml:space="preserve">annotated </w:t>
      </w:r>
      <w:r w:rsidR="005B179A" w:rsidRPr="00400199">
        <w:rPr>
          <w:rFonts w:ascii="Times New Roman" w:eastAsia="宋体" w:hAnsi="Times New Roman" w:cs="Times New Roman"/>
          <w:sz w:val="28"/>
          <w:szCs w:val="28"/>
          <w:lang w:val="en-GB" w:eastAsia="cs-CZ"/>
        </w:rPr>
        <w:t xml:space="preserve">video-clips </w:t>
      </w:r>
      <w:r w:rsidR="00FA1A81" w:rsidRPr="00400199">
        <w:rPr>
          <w:rFonts w:ascii="Times New Roman" w:eastAsia="宋体" w:hAnsi="Times New Roman" w:cs="Times New Roman"/>
          <w:sz w:val="28"/>
          <w:szCs w:val="28"/>
          <w:lang w:val="en-GB" w:eastAsia="cs-CZ"/>
        </w:rPr>
        <w:t>about practical examples</w:t>
      </w:r>
      <w:r w:rsidR="00D407AC" w:rsidRPr="00400199">
        <w:rPr>
          <w:rFonts w:ascii="Times New Roman" w:eastAsia="宋体" w:hAnsi="Times New Roman" w:cs="Times New Roman"/>
          <w:sz w:val="28"/>
          <w:szCs w:val="28"/>
          <w:lang w:val="en-GB" w:eastAsia="cs-CZ"/>
        </w:rPr>
        <w:t xml:space="preserve"> of WNA</w:t>
      </w:r>
      <w:r w:rsidR="00FA1A81" w:rsidRPr="00400199">
        <w:rPr>
          <w:rFonts w:ascii="Times New Roman" w:eastAsia="宋体" w:hAnsi="Times New Roman" w:cs="Times New Roman"/>
          <w:sz w:val="28"/>
          <w:szCs w:val="28"/>
          <w:lang w:val="en-GB" w:eastAsia="cs-CZ"/>
        </w:rPr>
        <w:t xml:space="preserve"> </w:t>
      </w:r>
      <w:r w:rsidR="005B179A" w:rsidRPr="00400199">
        <w:rPr>
          <w:rFonts w:ascii="Times New Roman" w:eastAsia="宋体" w:hAnsi="Times New Roman" w:cs="Times New Roman"/>
          <w:sz w:val="28"/>
          <w:szCs w:val="28"/>
          <w:lang w:val="en-GB" w:eastAsia="cs-CZ"/>
        </w:rPr>
        <w:t xml:space="preserve">with </w:t>
      </w:r>
      <w:r w:rsidR="006E48D1" w:rsidRPr="00400199">
        <w:rPr>
          <w:rFonts w:ascii="Times New Roman" w:eastAsia="宋体" w:hAnsi="Times New Roman" w:cs="Times New Roman"/>
          <w:sz w:val="28"/>
          <w:szCs w:val="28"/>
          <w:lang w:val="en-GB" w:eastAsia="cs-CZ"/>
        </w:rPr>
        <w:t xml:space="preserve">potentially </w:t>
      </w:r>
      <w:r w:rsidR="005B179A" w:rsidRPr="00400199">
        <w:rPr>
          <w:rFonts w:ascii="Times New Roman" w:eastAsia="宋体" w:hAnsi="Times New Roman" w:cs="Times New Roman"/>
          <w:sz w:val="28"/>
          <w:szCs w:val="28"/>
          <w:lang w:val="en-GB" w:eastAsia="cs-CZ"/>
        </w:rPr>
        <w:t>strong impact</w:t>
      </w:r>
      <w:r w:rsidR="006B62E6" w:rsidRPr="00400199">
        <w:rPr>
          <w:rFonts w:ascii="Times New Roman" w:eastAsia="宋体" w:hAnsi="Times New Roman" w:cs="Times New Roman"/>
          <w:sz w:val="28"/>
          <w:szCs w:val="28"/>
          <w:lang w:val="en-GB" w:eastAsia="cs-CZ"/>
        </w:rPr>
        <w:t>.</w:t>
      </w:r>
    </w:p>
    <w:p w14:paraId="386145F1" w14:textId="632AD27B" w:rsidR="002040AF" w:rsidRPr="00400199" w:rsidRDefault="002040A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Third</w:t>
      </w:r>
      <w:r w:rsidR="006D5AE9"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 xml:space="preserve"> it was decided to collect </w:t>
      </w:r>
      <w:r w:rsidR="006E4BC6" w:rsidRPr="00400199">
        <w:rPr>
          <w:rFonts w:ascii="Times New Roman" w:eastAsia="宋体" w:hAnsi="Times New Roman" w:cs="Times New Roman"/>
          <w:sz w:val="28"/>
          <w:szCs w:val="28"/>
          <w:lang w:val="en-GB" w:eastAsia="cs-CZ"/>
        </w:rPr>
        <w:t xml:space="preserve">examples of </w:t>
      </w:r>
      <w:r w:rsidRPr="00400199">
        <w:rPr>
          <w:rFonts w:ascii="Times New Roman" w:eastAsia="宋体" w:hAnsi="Times New Roman" w:cs="Times New Roman"/>
          <w:sz w:val="28"/>
          <w:szCs w:val="28"/>
          <w:lang w:val="en-GB" w:eastAsia="cs-CZ"/>
        </w:rPr>
        <w:t xml:space="preserve">experiences about </w:t>
      </w:r>
      <w:r w:rsidR="006E4BC6" w:rsidRPr="001F5B39">
        <w:rPr>
          <w:rFonts w:ascii="Times New Roman" w:eastAsia="宋体" w:hAnsi="Times New Roman" w:cs="Times New Roman"/>
          <w:b/>
          <w:sz w:val="28"/>
          <w:szCs w:val="28"/>
          <w:lang w:val="en-GB" w:eastAsia="cs-CZ"/>
        </w:rPr>
        <w:t xml:space="preserve">inclusive </w:t>
      </w:r>
      <w:r w:rsidRPr="00400199">
        <w:rPr>
          <w:rFonts w:ascii="Times New Roman" w:eastAsia="宋体" w:hAnsi="Times New Roman" w:cs="Times New Roman"/>
          <w:sz w:val="28"/>
          <w:szCs w:val="28"/>
          <w:lang w:val="en-GB" w:eastAsia="cs-CZ"/>
        </w:rPr>
        <w:t>teaching and learning</w:t>
      </w:r>
      <w:r w:rsidR="00233F53"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 xml:space="preserve"> including students with special needs</w:t>
      </w:r>
      <w:r w:rsidR="007541BF" w:rsidRPr="00400199">
        <w:rPr>
          <w:rFonts w:ascii="Times New Roman" w:eastAsia="宋体" w:hAnsi="Times New Roman" w:cs="Times New Roman"/>
          <w:sz w:val="28"/>
          <w:szCs w:val="28"/>
          <w:lang w:val="en-GB" w:eastAsia="cs-CZ"/>
        </w:rPr>
        <w:t xml:space="preserve">, considering that in some countries </w:t>
      </w:r>
      <w:r w:rsidR="006E4BC6" w:rsidRPr="00400199">
        <w:rPr>
          <w:rFonts w:ascii="Times New Roman" w:eastAsia="宋体" w:hAnsi="Times New Roman" w:cs="Times New Roman"/>
          <w:sz w:val="28"/>
          <w:szCs w:val="28"/>
          <w:lang w:val="en-GB" w:eastAsia="cs-CZ"/>
        </w:rPr>
        <w:t xml:space="preserve">the education system provides </w:t>
      </w:r>
      <w:r w:rsidR="007541BF" w:rsidRPr="00400199">
        <w:rPr>
          <w:rFonts w:ascii="Times New Roman" w:eastAsia="宋体" w:hAnsi="Times New Roman" w:cs="Times New Roman"/>
          <w:sz w:val="28"/>
          <w:szCs w:val="28"/>
          <w:lang w:val="en-GB" w:eastAsia="cs-CZ"/>
        </w:rPr>
        <w:t xml:space="preserve">special </w:t>
      </w:r>
      <w:r w:rsidR="006E4BC6" w:rsidRPr="00400199">
        <w:rPr>
          <w:rFonts w:ascii="Times New Roman" w:eastAsia="宋体" w:hAnsi="Times New Roman" w:cs="Times New Roman"/>
          <w:sz w:val="28"/>
          <w:szCs w:val="28"/>
          <w:lang w:val="en-GB" w:eastAsia="cs-CZ"/>
        </w:rPr>
        <w:t xml:space="preserve">schools, </w:t>
      </w:r>
      <w:r w:rsidR="007541BF" w:rsidRPr="00400199">
        <w:rPr>
          <w:rFonts w:ascii="Times New Roman" w:eastAsia="宋体" w:hAnsi="Times New Roman" w:cs="Times New Roman"/>
          <w:sz w:val="28"/>
          <w:szCs w:val="28"/>
          <w:lang w:val="en-GB" w:eastAsia="cs-CZ"/>
        </w:rPr>
        <w:t xml:space="preserve">classrooms </w:t>
      </w:r>
      <w:r w:rsidR="009B70A7" w:rsidRPr="00400199">
        <w:rPr>
          <w:rFonts w:ascii="Times New Roman" w:eastAsia="宋体" w:hAnsi="Times New Roman" w:cs="Times New Roman"/>
          <w:sz w:val="28"/>
          <w:szCs w:val="28"/>
          <w:lang w:val="en-GB" w:eastAsia="cs-CZ"/>
        </w:rPr>
        <w:t xml:space="preserve">and teachers whilst in others </w:t>
      </w:r>
      <w:r w:rsidR="006E4BC6" w:rsidRPr="00400199">
        <w:rPr>
          <w:rFonts w:ascii="Times New Roman" w:eastAsia="宋体" w:hAnsi="Times New Roman" w:cs="Times New Roman"/>
          <w:sz w:val="28"/>
          <w:szCs w:val="28"/>
          <w:lang w:val="en-GB" w:eastAsia="cs-CZ"/>
        </w:rPr>
        <w:t xml:space="preserve">students </w:t>
      </w:r>
      <w:r w:rsidR="009B70A7" w:rsidRPr="00400199">
        <w:rPr>
          <w:rFonts w:ascii="Times New Roman" w:eastAsia="宋体" w:hAnsi="Times New Roman" w:cs="Times New Roman"/>
          <w:sz w:val="28"/>
          <w:szCs w:val="28"/>
          <w:lang w:val="en-GB" w:eastAsia="cs-CZ"/>
        </w:rPr>
        <w:t>are enrolled in mainstream classes.</w:t>
      </w:r>
    </w:p>
    <w:p w14:paraId="700DF54B" w14:textId="1EABFAA7" w:rsidR="002040AF" w:rsidRPr="00400199" w:rsidRDefault="002040A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Fourth</w:t>
      </w:r>
      <w:r w:rsidR="006D5AE9" w:rsidRPr="00400199">
        <w:rPr>
          <w:rFonts w:ascii="Times New Roman" w:eastAsia="宋体" w:hAnsi="Times New Roman" w:cs="Times New Roman"/>
          <w:sz w:val="28"/>
          <w:szCs w:val="28"/>
          <w:lang w:val="en-GB" w:eastAsia="cs-CZ"/>
        </w:rPr>
        <w:t>,</w:t>
      </w:r>
      <w:r w:rsidR="005B179A" w:rsidRPr="00400199">
        <w:rPr>
          <w:rFonts w:ascii="Times New Roman" w:eastAsia="宋体" w:hAnsi="Times New Roman" w:cs="Times New Roman"/>
          <w:sz w:val="28"/>
          <w:szCs w:val="28"/>
          <w:lang w:val="en-GB" w:eastAsia="cs-CZ"/>
        </w:rPr>
        <w:t xml:space="preserve"> it was decided to </w:t>
      </w:r>
      <w:r w:rsidRPr="00400199">
        <w:rPr>
          <w:rFonts w:ascii="Times New Roman" w:eastAsia="宋体" w:hAnsi="Times New Roman" w:cs="Times New Roman"/>
          <w:sz w:val="28"/>
          <w:szCs w:val="28"/>
          <w:lang w:val="en-GB" w:eastAsia="cs-CZ"/>
        </w:rPr>
        <w:t xml:space="preserve">focus </w:t>
      </w:r>
      <w:r w:rsidR="00DF63A3" w:rsidRPr="00400199">
        <w:rPr>
          <w:rFonts w:ascii="Times New Roman" w:eastAsia="宋体" w:hAnsi="Times New Roman" w:cs="Times New Roman"/>
          <w:sz w:val="28"/>
          <w:szCs w:val="28"/>
          <w:lang w:val="en-GB" w:eastAsia="cs-CZ"/>
        </w:rPr>
        <w:t>on</w:t>
      </w:r>
      <w:r w:rsidRPr="00400199">
        <w:rPr>
          <w:rFonts w:ascii="Times New Roman" w:eastAsia="宋体" w:hAnsi="Times New Roman" w:cs="Times New Roman"/>
          <w:sz w:val="28"/>
          <w:szCs w:val="28"/>
          <w:lang w:val="en-GB" w:eastAsia="cs-CZ"/>
        </w:rPr>
        <w:t xml:space="preserve"> </w:t>
      </w:r>
      <w:r w:rsidRPr="001F5B39">
        <w:rPr>
          <w:rFonts w:ascii="Times New Roman" w:eastAsia="宋体" w:hAnsi="Times New Roman" w:cs="Times New Roman"/>
          <w:b/>
          <w:sz w:val="28"/>
          <w:szCs w:val="28"/>
          <w:lang w:val="en-GB" w:eastAsia="cs-CZ"/>
        </w:rPr>
        <w:t xml:space="preserve">teacher education and </w:t>
      </w:r>
      <w:r w:rsidR="00C038B8" w:rsidRPr="001F5B39">
        <w:rPr>
          <w:rFonts w:ascii="Times New Roman" w:eastAsia="宋体" w:hAnsi="Times New Roman" w:cs="Times New Roman"/>
          <w:b/>
          <w:sz w:val="28"/>
          <w:szCs w:val="28"/>
          <w:lang w:val="en-GB" w:eastAsia="cs-CZ"/>
        </w:rPr>
        <w:t xml:space="preserve">professional </w:t>
      </w:r>
      <w:r w:rsidRPr="001F5B39">
        <w:rPr>
          <w:rFonts w:ascii="Times New Roman" w:eastAsia="宋体" w:hAnsi="Times New Roman" w:cs="Times New Roman"/>
          <w:b/>
          <w:sz w:val="28"/>
          <w:szCs w:val="28"/>
          <w:lang w:val="en-GB" w:eastAsia="cs-CZ"/>
        </w:rPr>
        <w:t>development</w:t>
      </w:r>
      <w:r w:rsidR="007541BF" w:rsidRPr="00400199">
        <w:rPr>
          <w:rFonts w:ascii="Times New Roman" w:eastAsia="宋体" w:hAnsi="Times New Roman" w:cs="Times New Roman"/>
          <w:sz w:val="28"/>
          <w:szCs w:val="28"/>
          <w:lang w:val="en-GB" w:eastAsia="cs-CZ"/>
        </w:rPr>
        <w:t xml:space="preserve">, considering that </w:t>
      </w:r>
      <w:r w:rsidR="00DF63A3" w:rsidRPr="00400199">
        <w:rPr>
          <w:rFonts w:ascii="Times New Roman" w:eastAsia="宋体" w:hAnsi="Times New Roman" w:cs="Times New Roman"/>
          <w:sz w:val="28"/>
          <w:szCs w:val="28"/>
          <w:lang w:val="en-GB" w:eastAsia="cs-CZ"/>
        </w:rPr>
        <w:t xml:space="preserve">in order to teach elementary mathematics </w:t>
      </w:r>
      <w:r w:rsidR="00783C44" w:rsidRPr="00400199">
        <w:rPr>
          <w:rFonts w:ascii="Times New Roman" w:eastAsia="宋体" w:hAnsi="Times New Roman" w:cs="Times New Roman"/>
          <w:sz w:val="28"/>
          <w:szCs w:val="28"/>
          <w:lang w:val="en-GB" w:eastAsia="cs-CZ"/>
        </w:rPr>
        <w:t xml:space="preserve">effectively </w:t>
      </w:r>
      <w:r w:rsidR="00DF63A3" w:rsidRPr="00400199">
        <w:rPr>
          <w:rFonts w:ascii="Times New Roman" w:eastAsia="宋体" w:hAnsi="Times New Roman" w:cs="Times New Roman"/>
          <w:sz w:val="28"/>
          <w:szCs w:val="28"/>
          <w:lang w:val="en-GB" w:eastAsia="cs-CZ"/>
        </w:rPr>
        <w:t xml:space="preserve">there is a need </w:t>
      </w:r>
      <w:r w:rsidR="001E1300" w:rsidRPr="00400199">
        <w:rPr>
          <w:rFonts w:ascii="Times New Roman" w:eastAsia="宋体" w:hAnsi="Times New Roman" w:cs="Times New Roman"/>
          <w:sz w:val="28"/>
          <w:szCs w:val="28"/>
          <w:lang w:val="en-GB" w:eastAsia="cs-CZ"/>
        </w:rPr>
        <w:t>for</w:t>
      </w:r>
      <w:r w:rsidR="00DF63A3" w:rsidRPr="00400199">
        <w:rPr>
          <w:rFonts w:ascii="Times New Roman" w:eastAsia="宋体" w:hAnsi="Times New Roman" w:cs="Times New Roman"/>
          <w:sz w:val="28"/>
          <w:szCs w:val="28"/>
          <w:lang w:val="en-GB" w:eastAsia="cs-CZ"/>
        </w:rPr>
        <w:t xml:space="preserve"> </w:t>
      </w:r>
      <w:r w:rsidR="001E1300" w:rsidRPr="00400199">
        <w:rPr>
          <w:rFonts w:ascii="Times New Roman" w:eastAsia="宋体" w:hAnsi="Times New Roman" w:cs="Times New Roman"/>
          <w:sz w:val="28"/>
          <w:szCs w:val="28"/>
          <w:lang w:val="en-GB" w:eastAsia="cs-CZ"/>
        </w:rPr>
        <w:t xml:space="preserve">sound </w:t>
      </w:r>
      <w:r w:rsidR="007D55EA" w:rsidRPr="00400199">
        <w:rPr>
          <w:rFonts w:ascii="Times New Roman" w:eastAsia="宋体" w:hAnsi="Times New Roman" w:cs="Times New Roman"/>
          <w:sz w:val="28"/>
          <w:szCs w:val="28"/>
          <w:lang w:val="en-GB" w:eastAsia="cs-CZ"/>
        </w:rPr>
        <w:t>professional knowledge</w:t>
      </w:r>
      <w:r w:rsidR="001E1300" w:rsidRPr="00400199">
        <w:rPr>
          <w:rFonts w:ascii="Times New Roman" w:eastAsia="宋体" w:hAnsi="Times New Roman" w:cs="Times New Roman"/>
          <w:sz w:val="28"/>
          <w:szCs w:val="28"/>
          <w:lang w:val="en-GB" w:eastAsia="cs-CZ"/>
        </w:rPr>
        <w:t>, both in mathematics and in pedagogy</w:t>
      </w:r>
      <w:r w:rsidR="007541BF" w:rsidRPr="00400199">
        <w:rPr>
          <w:rFonts w:ascii="Times New Roman" w:eastAsia="宋体" w:hAnsi="Times New Roman" w:cs="Times New Roman"/>
          <w:sz w:val="28"/>
          <w:szCs w:val="28"/>
          <w:lang w:val="en-GB" w:eastAsia="cs-CZ"/>
        </w:rPr>
        <w:t>.</w:t>
      </w:r>
    </w:p>
    <w:p w14:paraId="6A3D0903" w14:textId="7CB1C874" w:rsidR="005B179A" w:rsidRPr="00400199" w:rsidRDefault="002040A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In order to </w:t>
      </w:r>
      <w:r w:rsidR="007541BF" w:rsidRPr="00400199">
        <w:rPr>
          <w:rFonts w:ascii="Times New Roman" w:eastAsia="宋体" w:hAnsi="Times New Roman" w:cs="Times New Roman"/>
          <w:sz w:val="28"/>
          <w:szCs w:val="28"/>
          <w:lang w:val="en-GB" w:eastAsia="cs-CZ"/>
        </w:rPr>
        <w:t>meet</w:t>
      </w:r>
      <w:r w:rsidRPr="00400199">
        <w:rPr>
          <w:rFonts w:ascii="Times New Roman" w:eastAsia="宋体" w:hAnsi="Times New Roman" w:cs="Times New Roman"/>
          <w:sz w:val="28"/>
          <w:szCs w:val="28"/>
          <w:lang w:val="en-GB" w:eastAsia="cs-CZ"/>
        </w:rPr>
        <w:t xml:space="preserve"> this complex </w:t>
      </w:r>
      <w:r w:rsidR="007541BF" w:rsidRPr="00400199">
        <w:rPr>
          <w:rFonts w:ascii="Times New Roman" w:eastAsia="宋体" w:hAnsi="Times New Roman" w:cs="Times New Roman"/>
          <w:sz w:val="28"/>
          <w:szCs w:val="28"/>
          <w:lang w:val="en-GB" w:eastAsia="cs-CZ"/>
        </w:rPr>
        <w:t>set of principles,</w:t>
      </w:r>
      <w:r w:rsidRPr="00400199">
        <w:rPr>
          <w:rFonts w:ascii="Times New Roman" w:eastAsia="宋体" w:hAnsi="Times New Roman" w:cs="Times New Roman"/>
          <w:sz w:val="28"/>
          <w:szCs w:val="28"/>
          <w:lang w:val="en-GB" w:eastAsia="cs-CZ"/>
        </w:rPr>
        <w:t xml:space="preserve"> the IPC </w:t>
      </w:r>
      <w:r w:rsidR="005B179A" w:rsidRPr="00400199">
        <w:rPr>
          <w:rFonts w:ascii="Times New Roman" w:eastAsia="宋体" w:hAnsi="Times New Roman" w:cs="Times New Roman"/>
          <w:sz w:val="28"/>
          <w:szCs w:val="28"/>
          <w:lang w:val="en-GB" w:eastAsia="cs-CZ"/>
        </w:rPr>
        <w:t>delineate</w:t>
      </w:r>
      <w:r w:rsidRPr="00400199">
        <w:rPr>
          <w:rFonts w:ascii="Times New Roman" w:eastAsia="宋体" w:hAnsi="Times New Roman" w:cs="Times New Roman"/>
          <w:sz w:val="28"/>
          <w:szCs w:val="28"/>
          <w:lang w:val="en-GB" w:eastAsia="cs-CZ"/>
        </w:rPr>
        <w:t>d</w:t>
      </w:r>
      <w:r w:rsidR="005B179A" w:rsidRPr="00400199">
        <w:rPr>
          <w:rFonts w:ascii="Times New Roman" w:eastAsia="宋体" w:hAnsi="Times New Roman" w:cs="Times New Roman"/>
          <w:sz w:val="28"/>
          <w:szCs w:val="28"/>
          <w:lang w:val="en-GB" w:eastAsia="cs-CZ"/>
        </w:rPr>
        <w:t xml:space="preserve"> a set of </w:t>
      </w:r>
      <w:r w:rsidR="005B179A" w:rsidRPr="001F5B39">
        <w:rPr>
          <w:rFonts w:ascii="Times New Roman" w:eastAsia="宋体" w:hAnsi="Times New Roman" w:cs="Times New Roman"/>
          <w:b/>
          <w:sz w:val="28"/>
          <w:szCs w:val="28"/>
          <w:lang w:val="en-GB" w:eastAsia="cs-CZ"/>
        </w:rPr>
        <w:t xml:space="preserve">themes </w:t>
      </w:r>
      <w:r w:rsidR="005B179A" w:rsidRPr="00400199">
        <w:rPr>
          <w:rFonts w:ascii="Times New Roman" w:eastAsia="宋体" w:hAnsi="Times New Roman" w:cs="Times New Roman"/>
          <w:sz w:val="28"/>
          <w:szCs w:val="28"/>
          <w:lang w:val="en-GB" w:eastAsia="cs-CZ"/>
        </w:rPr>
        <w:t xml:space="preserve">to serve as the organizing framework for the </w:t>
      </w:r>
      <w:r w:rsidR="00DE24E8" w:rsidRPr="00400199">
        <w:rPr>
          <w:rFonts w:ascii="Times New Roman" w:eastAsia="宋体" w:hAnsi="Times New Roman" w:cs="Times New Roman"/>
          <w:sz w:val="28"/>
          <w:szCs w:val="28"/>
          <w:lang w:val="en-GB" w:eastAsia="cs-CZ"/>
        </w:rPr>
        <w:t>Study</w:t>
      </w:r>
      <w:r w:rsidR="005B179A"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00EE5C73" w:rsidRPr="00400199">
        <w:rPr>
          <w:rFonts w:ascii="Times New Roman" w:eastAsia="宋体" w:hAnsi="Times New Roman" w:cs="Times New Roman"/>
          <w:sz w:val="28"/>
          <w:szCs w:val="28"/>
          <w:lang w:val="en-GB" w:eastAsia="cs-CZ"/>
        </w:rPr>
        <w:t>.</w:t>
      </w:r>
      <w:r w:rsidR="005B179A" w:rsidRPr="00400199">
        <w:rPr>
          <w:rFonts w:ascii="Times New Roman" w:eastAsia="宋体" w:hAnsi="Times New Roman" w:cs="Times New Roman"/>
          <w:sz w:val="28"/>
          <w:szCs w:val="28"/>
          <w:lang w:val="en-GB" w:eastAsia="cs-CZ"/>
        </w:rPr>
        <w:t xml:space="preserve"> </w:t>
      </w:r>
    </w:p>
    <w:p w14:paraId="428FA8A2" w14:textId="22584E7A" w:rsidR="005B179A" w:rsidRPr="00400199" w:rsidRDefault="00F15BF5"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This </w:t>
      </w:r>
      <w:r w:rsidR="005B179A" w:rsidRPr="00400199">
        <w:rPr>
          <w:rFonts w:ascii="Times New Roman" w:eastAsia="宋体" w:hAnsi="Times New Roman" w:cs="Times New Roman"/>
          <w:sz w:val="28"/>
          <w:szCs w:val="28"/>
          <w:lang w:val="en-GB" w:eastAsia="cs-CZ"/>
        </w:rPr>
        <w:t xml:space="preserve">discussion </w:t>
      </w:r>
      <w:r w:rsidR="009B70A7" w:rsidRPr="00400199">
        <w:rPr>
          <w:rFonts w:ascii="Times New Roman" w:eastAsia="宋体" w:hAnsi="Times New Roman" w:cs="Times New Roman"/>
          <w:sz w:val="28"/>
          <w:szCs w:val="28"/>
          <w:lang w:val="en-GB" w:eastAsia="cs-CZ"/>
        </w:rPr>
        <w:t xml:space="preserve">document </w:t>
      </w:r>
      <w:r w:rsidR="005B179A" w:rsidRPr="00400199">
        <w:rPr>
          <w:rFonts w:ascii="Times New Roman" w:eastAsia="宋体" w:hAnsi="Times New Roman" w:cs="Times New Roman"/>
          <w:sz w:val="28"/>
          <w:szCs w:val="28"/>
          <w:lang w:val="en-GB" w:eastAsia="cs-CZ"/>
        </w:rPr>
        <w:t>present</w:t>
      </w:r>
      <w:r w:rsidR="0063404C" w:rsidRPr="00400199">
        <w:rPr>
          <w:rFonts w:ascii="Times New Roman" w:eastAsia="宋体" w:hAnsi="Times New Roman" w:cs="Times New Roman"/>
          <w:sz w:val="28"/>
          <w:szCs w:val="28"/>
          <w:lang w:val="en-GB" w:eastAsia="cs-CZ"/>
        </w:rPr>
        <w:t>s</w:t>
      </w:r>
      <w:r w:rsidR="005B179A" w:rsidRPr="00400199">
        <w:rPr>
          <w:rFonts w:ascii="Times New Roman" w:eastAsia="宋体" w:hAnsi="Times New Roman" w:cs="Times New Roman"/>
          <w:sz w:val="28"/>
          <w:szCs w:val="28"/>
          <w:lang w:val="en-GB" w:eastAsia="cs-CZ"/>
        </w:rPr>
        <w:t xml:space="preserve"> the background of th</w:t>
      </w:r>
      <w:r w:rsidR="00783C44" w:rsidRPr="00400199">
        <w:rPr>
          <w:rFonts w:ascii="Times New Roman" w:eastAsia="宋体" w:hAnsi="Times New Roman" w:cs="Times New Roman"/>
          <w:sz w:val="28"/>
          <w:szCs w:val="28"/>
          <w:lang w:val="en-GB" w:eastAsia="cs-CZ"/>
        </w:rPr>
        <w:t>e</w:t>
      </w:r>
      <w:r w:rsidR="005B179A" w:rsidRPr="00400199">
        <w:rPr>
          <w:rFonts w:ascii="Times New Roman" w:eastAsia="宋体" w:hAnsi="Times New Roman" w:cs="Times New Roman"/>
          <w:sz w:val="28"/>
          <w:szCs w:val="28"/>
          <w:lang w:val="en-GB" w:eastAsia="cs-CZ"/>
        </w:rPr>
        <w:t xml:space="preserve"> </w:t>
      </w:r>
      <w:r w:rsidR="00DE24E8" w:rsidRPr="00400199">
        <w:rPr>
          <w:rFonts w:ascii="Times New Roman" w:eastAsia="宋体" w:hAnsi="Times New Roman" w:cs="Times New Roman"/>
          <w:sz w:val="28"/>
          <w:szCs w:val="28"/>
          <w:lang w:val="en-GB" w:eastAsia="cs-CZ"/>
        </w:rPr>
        <w:t>Study</w:t>
      </w:r>
      <w:r w:rsidR="005B179A" w:rsidRPr="00400199">
        <w:rPr>
          <w:rFonts w:ascii="Times New Roman" w:eastAsia="宋体" w:hAnsi="Times New Roman" w:cs="Times New Roman"/>
          <w:sz w:val="28"/>
          <w:szCs w:val="28"/>
          <w:lang w:val="en-GB" w:eastAsia="cs-CZ"/>
        </w:rPr>
        <w:t xml:space="preserve">, </w:t>
      </w:r>
      <w:r w:rsidR="001162BD" w:rsidRPr="00400199">
        <w:rPr>
          <w:rFonts w:ascii="Times New Roman" w:eastAsia="宋体" w:hAnsi="Times New Roman" w:cs="Times New Roman"/>
          <w:sz w:val="28"/>
          <w:szCs w:val="28"/>
          <w:lang w:val="en-GB" w:eastAsia="cs-CZ"/>
        </w:rPr>
        <w:t>together with</w:t>
      </w:r>
      <w:r w:rsidRPr="00400199">
        <w:rPr>
          <w:rFonts w:ascii="Times New Roman" w:eastAsia="宋体" w:hAnsi="Times New Roman" w:cs="Times New Roman"/>
          <w:sz w:val="28"/>
          <w:szCs w:val="28"/>
          <w:lang w:val="en-GB" w:eastAsia="cs-CZ"/>
        </w:rPr>
        <w:t xml:space="preserve"> its challenges and aims</w:t>
      </w:r>
      <w:r w:rsidR="00783C44" w:rsidRPr="00400199">
        <w:rPr>
          <w:rFonts w:ascii="Times New Roman" w:eastAsia="宋体" w:hAnsi="Times New Roman" w:cs="Times New Roman"/>
          <w:sz w:val="28"/>
          <w:szCs w:val="28"/>
          <w:lang w:val="en-GB" w:eastAsia="cs-CZ"/>
        </w:rPr>
        <w:t xml:space="preserve"> and provides a </w:t>
      </w:r>
      <w:r w:rsidR="005B179A" w:rsidRPr="00400199">
        <w:rPr>
          <w:rFonts w:ascii="Times New Roman" w:eastAsia="宋体" w:hAnsi="Times New Roman" w:cs="Times New Roman"/>
          <w:sz w:val="28"/>
          <w:szCs w:val="28"/>
          <w:lang w:val="en-GB" w:eastAsia="cs-CZ"/>
        </w:rPr>
        <w:t>description of the five organising themes</w:t>
      </w:r>
      <w:r w:rsidR="00783C44" w:rsidRPr="00400199">
        <w:rPr>
          <w:rFonts w:ascii="Times New Roman" w:eastAsia="宋体" w:hAnsi="Times New Roman" w:cs="Times New Roman"/>
          <w:sz w:val="28"/>
          <w:szCs w:val="28"/>
          <w:lang w:val="en-GB" w:eastAsia="cs-CZ"/>
        </w:rPr>
        <w:t>.</w:t>
      </w:r>
      <w:r w:rsidR="00FA03F5" w:rsidRPr="00400199">
        <w:rPr>
          <w:rFonts w:ascii="Times New Roman" w:eastAsia="宋体" w:hAnsi="Times New Roman" w:cs="Times New Roman"/>
          <w:sz w:val="28"/>
          <w:szCs w:val="28"/>
          <w:lang w:val="en-GB" w:eastAsia="cs-CZ"/>
        </w:rPr>
        <w:t xml:space="preserve"> </w:t>
      </w:r>
      <w:r w:rsidR="005B179A" w:rsidRPr="00400199">
        <w:rPr>
          <w:rFonts w:ascii="Times New Roman" w:eastAsia="宋体" w:hAnsi="Times New Roman" w:cs="Times New Roman"/>
          <w:sz w:val="28"/>
          <w:szCs w:val="28"/>
          <w:lang w:val="en-GB" w:eastAsia="cs-CZ"/>
        </w:rPr>
        <w:t xml:space="preserve">Because the </w:t>
      </w:r>
      <w:r w:rsidR="00DE24E8" w:rsidRPr="00400199">
        <w:rPr>
          <w:rFonts w:ascii="Times New Roman" w:eastAsia="宋体" w:hAnsi="Times New Roman" w:cs="Times New Roman"/>
          <w:sz w:val="28"/>
          <w:szCs w:val="28"/>
          <w:lang w:val="en-GB" w:eastAsia="cs-CZ"/>
        </w:rPr>
        <w:t>Study</w:t>
      </w:r>
      <w:r w:rsidR="005B179A"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005B179A" w:rsidRPr="00400199">
        <w:rPr>
          <w:rFonts w:ascii="Times New Roman" w:eastAsia="宋体" w:hAnsi="Times New Roman" w:cs="Times New Roman"/>
          <w:sz w:val="28"/>
          <w:szCs w:val="28"/>
          <w:lang w:val="en-GB" w:eastAsia="cs-CZ"/>
        </w:rPr>
        <w:t xml:space="preserve"> will be organi</w:t>
      </w:r>
      <w:r w:rsidR="007D55EA" w:rsidRPr="00400199">
        <w:rPr>
          <w:rFonts w:ascii="Times New Roman" w:eastAsia="宋体" w:hAnsi="Times New Roman" w:cs="Times New Roman"/>
          <w:sz w:val="28"/>
          <w:szCs w:val="28"/>
          <w:lang w:val="en-GB" w:eastAsia="cs-CZ"/>
        </w:rPr>
        <w:t>zed around discussion within each</w:t>
      </w:r>
      <w:r w:rsidR="005B179A" w:rsidRPr="00400199">
        <w:rPr>
          <w:rFonts w:ascii="Times New Roman" w:eastAsia="宋体" w:hAnsi="Times New Roman" w:cs="Times New Roman"/>
          <w:sz w:val="28"/>
          <w:szCs w:val="28"/>
          <w:lang w:val="en-GB" w:eastAsia="cs-CZ"/>
        </w:rPr>
        <w:t xml:space="preserve"> theme (with some overarching sessions) each proposed contribution to the </w:t>
      </w:r>
      <w:r w:rsidR="00DE24E8" w:rsidRPr="00400199">
        <w:rPr>
          <w:rFonts w:ascii="Times New Roman" w:eastAsia="宋体" w:hAnsi="Times New Roman" w:cs="Times New Roman"/>
          <w:sz w:val="28"/>
          <w:szCs w:val="28"/>
          <w:lang w:val="en-GB" w:eastAsia="cs-CZ"/>
        </w:rPr>
        <w:t>Study</w:t>
      </w:r>
      <w:r w:rsidR="005B179A" w:rsidRPr="00400199">
        <w:rPr>
          <w:rFonts w:ascii="Times New Roman" w:eastAsia="宋体" w:hAnsi="Times New Roman" w:cs="Times New Roman"/>
          <w:sz w:val="28"/>
          <w:szCs w:val="28"/>
          <w:lang w:val="en-GB" w:eastAsia="cs-CZ"/>
        </w:rPr>
        <w:t xml:space="preserve"> </w:t>
      </w:r>
      <w:r w:rsidRPr="00400199">
        <w:rPr>
          <w:rFonts w:ascii="Times New Roman" w:eastAsia="宋体" w:hAnsi="Times New Roman" w:cs="Times New Roman"/>
          <w:sz w:val="28"/>
          <w:szCs w:val="28"/>
          <w:lang w:val="en-GB" w:eastAsia="cs-CZ"/>
        </w:rPr>
        <w:t>should address</w:t>
      </w:r>
      <w:r w:rsidR="00FA1A81" w:rsidRPr="00400199">
        <w:rPr>
          <w:rFonts w:ascii="Times New Roman" w:eastAsia="宋体" w:hAnsi="Times New Roman" w:cs="Times New Roman"/>
          <w:sz w:val="28"/>
          <w:szCs w:val="28"/>
          <w:lang w:val="en-GB" w:eastAsia="cs-CZ"/>
        </w:rPr>
        <w:t xml:space="preserve"> th</w:t>
      </w:r>
      <w:r w:rsidR="00783C44" w:rsidRPr="00400199">
        <w:rPr>
          <w:rFonts w:ascii="Times New Roman" w:eastAsia="宋体" w:hAnsi="Times New Roman" w:cs="Times New Roman"/>
          <w:sz w:val="28"/>
          <w:szCs w:val="28"/>
          <w:lang w:val="en-GB" w:eastAsia="cs-CZ"/>
        </w:rPr>
        <w:t xml:space="preserve">e </w:t>
      </w:r>
      <w:r w:rsidR="00FA1A81" w:rsidRPr="00400199">
        <w:rPr>
          <w:rFonts w:ascii="Times New Roman" w:eastAsia="宋体" w:hAnsi="Times New Roman" w:cs="Times New Roman"/>
          <w:sz w:val="28"/>
          <w:szCs w:val="28"/>
          <w:lang w:val="en-GB" w:eastAsia="cs-CZ"/>
        </w:rPr>
        <w:t xml:space="preserve">theme </w:t>
      </w:r>
      <w:r w:rsidR="00783C44" w:rsidRPr="00400199">
        <w:rPr>
          <w:rFonts w:ascii="Times New Roman" w:eastAsia="宋体" w:hAnsi="Times New Roman" w:cs="Times New Roman"/>
          <w:sz w:val="28"/>
          <w:szCs w:val="28"/>
          <w:lang w:val="en-GB" w:eastAsia="cs-CZ"/>
        </w:rPr>
        <w:t xml:space="preserve">that it is most aligned with, and identify a second theme that it may also be related to. </w:t>
      </w:r>
      <w:r w:rsidR="009E0A4D" w:rsidRPr="00400199">
        <w:rPr>
          <w:rFonts w:ascii="Times New Roman" w:eastAsia="宋体" w:hAnsi="Times New Roman" w:cs="Times New Roman"/>
          <w:sz w:val="28"/>
          <w:szCs w:val="28"/>
          <w:lang w:val="en-GB" w:eastAsia="cs-CZ"/>
        </w:rPr>
        <w:t xml:space="preserve">Finally the discussion document outlines the organisation, timing and location of the </w:t>
      </w:r>
      <w:r w:rsidR="00DE24E8" w:rsidRPr="00400199">
        <w:rPr>
          <w:rFonts w:ascii="Times New Roman" w:eastAsia="宋体" w:hAnsi="Times New Roman" w:cs="Times New Roman"/>
          <w:sz w:val="28"/>
          <w:szCs w:val="28"/>
          <w:lang w:val="en-GB" w:eastAsia="cs-CZ"/>
        </w:rPr>
        <w:t>Study</w:t>
      </w:r>
      <w:r w:rsidR="009E0A4D"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009E0A4D" w:rsidRPr="00400199">
        <w:rPr>
          <w:rFonts w:ascii="Times New Roman" w:eastAsia="宋体" w:hAnsi="Times New Roman" w:cs="Times New Roman"/>
          <w:sz w:val="28"/>
          <w:szCs w:val="28"/>
          <w:lang w:val="en-GB" w:eastAsia="cs-CZ"/>
        </w:rPr>
        <w:t xml:space="preserve"> and the timetable of the milestones leading up to the </w:t>
      </w:r>
      <w:r w:rsidR="00783C44" w:rsidRPr="00400199">
        <w:rPr>
          <w:rFonts w:ascii="Times New Roman" w:eastAsia="宋体" w:hAnsi="Times New Roman" w:cs="Times New Roman"/>
          <w:sz w:val="28"/>
          <w:szCs w:val="28"/>
          <w:lang w:val="en-GB" w:eastAsia="cs-CZ"/>
        </w:rPr>
        <w:t xml:space="preserve">Study </w:t>
      </w:r>
      <w:r w:rsidR="0007550C" w:rsidRPr="00400199">
        <w:rPr>
          <w:rFonts w:ascii="Times New Roman" w:eastAsia="宋体" w:hAnsi="Times New Roman" w:cs="Times New Roman"/>
          <w:sz w:val="28"/>
          <w:szCs w:val="28"/>
          <w:lang w:val="en-GB" w:eastAsia="cs-CZ"/>
        </w:rPr>
        <w:t>Conference</w:t>
      </w:r>
      <w:r w:rsidR="00B43C42" w:rsidRPr="00400199">
        <w:rPr>
          <w:rFonts w:ascii="Times New Roman" w:eastAsia="宋体" w:hAnsi="Times New Roman" w:cs="Times New Roman"/>
          <w:sz w:val="28"/>
          <w:szCs w:val="28"/>
          <w:lang w:val="en-GB" w:eastAsia="cs-CZ"/>
        </w:rPr>
        <w:t xml:space="preserve"> and to ICMI publication.</w:t>
      </w:r>
    </w:p>
    <w:p w14:paraId="575EBF16" w14:textId="3A38CC33" w:rsidR="00B06223" w:rsidRPr="00400199" w:rsidRDefault="005B27EA" w:rsidP="00D97E9C">
      <w:pPr>
        <w:pStyle w:val="ERIE2rove"/>
        <w:rPr>
          <w:rFonts w:ascii="Times New Roman" w:hAnsi="Times New Roman"/>
          <w:i/>
          <w:sz w:val="28"/>
          <w:szCs w:val="28"/>
          <w:lang w:val="en-GB"/>
        </w:rPr>
      </w:pPr>
      <w:r w:rsidRPr="00400199">
        <w:rPr>
          <w:rFonts w:ascii="Times New Roman" w:hAnsi="Times New Roman"/>
          <w:i/>
          <w:sz w:val="28"/>
          <w:szCs w:val="28"/>
          <w:lang w:val="en-GB"/>
        </w:rPr>
        <w:t xml:space="preserve">1.1. </w:t>
      </w:r>
      <w:r w:rsidR="00B06223" w:rsidRPr="00400199">
        <w:rPr>
          <w:rFonts w:ascii="Times New Roman" w:hAnsi="Times New Roman"/>
          <w:i/>
          <w:sz w:val="28"/>
          <w:szCs w:val="28"/>
          <w:lang w:val="en-GB"/>
        </w:rPr>
        <w:t xml:space="preserve">Background of the </w:t>
      </w:r>
      <w:r w:rsidR="00DE24E8" w:rsidRPr="00400199">
        <w:rPr>
          <w:rFonts w:ascii="Times New Roman" w:hAnsi="Times New Roman"/>
          <w:i/>
          <w:sz w:val="28"/>
          <w:szCs w:val="28"/>
          <w:lang w:val="en-GB"/>
        </w:rPr>
        <w:t>Study</w:t>
      </w:r>
    </w:p>
    <w:p w14:paraId="38BD2E74" w14:textId="2334A8D7" w:rsidR="005E1E0A" w:rsidRPr="00400199" w:rsidRDefault="000542BA"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Countries differ enormously in providing pre-school programs (UNESCO, 2010) which </w:t>
      </w:r>
      <w:r w:rsidR="005E1E0A" w:rsidRPr="00400199">
        <w:rPr>
          <w:rFonts w:ascii="Times New Roman" w:eastAsia="宋体" w:hAnsi="Times New Roman" w:cs="Times New Roman"/>
          <w:sz w:val="28"/>
          <w:szCs w:val="28"/>
          <w:lang w:val="en-GB" w:eastAsia="cs-CZ"/>
        </w:rPr>
        <w:t xml:space="preserve">are </w:t>
      </w:r>
      <w:r w:rsidR="00B12270" w:rsidRPr="00400199">
        <w:rPr>
          <w:rFonts w:ascii="Times New Roman" w:eastAsia="宋体" w:hAnsi="Times New Roman" w:cs="Times New Roman"/>
          <w:sz w:val="28"/>
          <w:szCs w:val="28"/>
          <w:lang w:val="en-GB" w:eastAsia="cs-CZ"/>
        </w:rPr>
        <w:t xml:space="preserve">especially </w:t>
      </w:r>
      <w:r w:rsidR="005E1E0A" w:rsidRPr="00400199">
        <w:rPr>
          <w:rFonts w:ascii="Times New Roman" w:eastAsia="宋体" w:hAnsi="Times New Roman" w:cs="Times New Roman"/>
          <w:sz w:val="28"/>
          <w:szCs w:val="28"/>
          <w:lang w:val="en-GB" w:eastAsia="cs-CZ"/>
        </w:rPr>
        <w:t xml:space="preserve">important for children from disadvantaged families: actually </w:t>
      </w:r>
      <w:r w:rsidRPr="00400199">
        <w:rPr>
          <w:rFonts w:ascii="Times New Roman" w:eastAsia="宋体" w:hAnsi="Times New Roman" w:cs="Times New Roman"/>
          <w:sz w:val="28"/>
          <w:szCs w:val="28"/>
          <w:lang w:val="en-GB" w:eastAsia="cs-CZ"/>
        </w:rPr>
        <w:t xml:space="preserve">the OECD (2011) has reported that, in general, participation in pre-school produces better learning outcomes in later years such as for fifteen-year-old students. </w:t>
      </w:r>
      <w:r w:rsidR="00B17F3F" w:rsidRPr="00400199">
        <w:rPr>
          <w:rFonts w:ascii="Times New Roman" w:eastAsia="宋体" w:hAnsi="Times New Roman" w:cs="Times New Roman"/>
          <w:sz w:val="28"/>
          <w:szCs w:val="28"/>
          <w:lang w:val="en-GB" w:eastAsia="cs-CZ"/>
        </w:rPr>
        <w:t xml:space="preserve">Primary schooling is compulsory in </w:t>
      </w:r>
      <w:r w:rsidR="00CF4AA2" w:rsidRPr="00400199">
        <w:rPr>
          <w:rFonts w:ascii="Times New Roman" w:eastAsia="宋体" w:hAnsi="Times New Roman" w:cs="Times New Roman"/>
          <w:sz w:val="28"/>
          <w:szCs w:val="28"/>
          <w:lang w:val="en-GB" w:eastAsia="cs-CZ"/>
        </w:rPr>
        <w:t>most c</w:t>
      </w:r>
      <w:r w:rsidR="00B17F3F" w:rsidRPr="00400199">
        <w:rPr>
          <w:rFonts w:ascii="Times New Roman" w:eastAsia="宋体" w:hAnsi="Times New Roman" w:cs="Times New Roman"/>
          <w:sz w:val="28"/>
          <w:szCs w:val="28"/>
          <w:lang w:val="en-GB" w:eastAsia="cs-CZ"/>
        </w:rPr>
        <w:t>ountries</w:t>
      </w:r>
      <w:r w:rsidR="005E1E0A" w:rsidRPr="00400199">
        <w:rPr>
          <w:rFonts w:ascii="Times New Roman" w:eastAsia="宋体" w:hAnsi="Times New Roman" w:cs="Times New Roman"/>
          <w:sz w:val="28"/>
          <w:szCs w:val="28"/>
          <w:lang w:val="en-GB" w:eastAsia="cs-CZ"/>
        </w:rPr>
        <w:t xml:space="preserve"> (in all Western countries)</w:t>
      </w:r>
      <w:r w:rsidR="00B17F3F" w:rsidRPr="00400199">
        <w:rPr>
          <w:rFonts w:ascii="Times New Roman" w:eastAsia="宋体" w:hAnsi="Times New Roman" w:cs="Times New Roman"/>
          <w:sz w:val="28"/>
          <w:szCs w:val="28"/>
          <w:lang w:val="en-GB" w:eastAsia="cs-CZ"/>
        </w:rPr>
        <w:t xml:space="preserve">, although </w:t>
      </w:r>
      <w:r w:rsidR="00783C44" w:rsidRPr="00400199">
        <w:rPr>
          <w:rFonts w:ascii="Times New Roman" w:eastAsia="宋体" w:hAnsi="Times New Roman" w:cs="Times New Roman"/>
          <w:sz w:val="28"/>
          <w:szCs w:val="28"/>
          <w:lang w:val="en-GB" w:eastAsia="cs-CZ"/>
        </w:rPr>
        <w:t xml:space="preserve">there is considerable variation in the </w:t>
      </w:r>
      <w:r w:rsidR="00B17F3F" w:rsidRPr="00400199">
        <w:rPr>
          <w:rFonts w:ascii="Times New Roman" w:eastAsia="宋体" w:hAnsi="Times New Roman" w:cs="Times New Roman"/>
          <w:sz w:val="28"/>
          <w:szCs w:val="28"/>
          <w:lang w:val="en-GB" w:eastAsia="cs-CZ"/>
        </w:rPr>
        <w:t>facilities</w:t>
      </w:r>
      <w:r w:rsidR="00783C44" w:rsidRPr="00400199">
        <w:rPr>
          <w:rFonts w:ascii="Times New Roman" w:eastAsia="宋体" w:hAnsi="Times New Roman" w:cs="Times New Roman"/>
          <w:sz w:val="28"/>
          <w:szCs w:val="28"/>
          <w:lang w:val="en-GB" w:eastAsia="cs-CZ"/>
        </w:rPr>
        <w:t>, resources</w:t>
      </w:r>
      <w:r w:rsidR="00B17F3F" w:rsidRPr="00400199">
        <w:rPr>
          <w:rFonts w:ascii="Times New Roman" w:eastAsia="宋体" w:hAnsi="Times New Roman" w:cs="Times New Roman"/>
          <w:sz w:val="28"/>
          <w:szCs w:val="28"/>
          <w:lang w:val="en-GB" w:eastAsia="cs-CZ"/>
        </w:rPr>
        <w:t xml:space="preserve"> and opportunities for</w:t>
      </w:r>
      <w:r w:rsidR="00783C44" w:rsidRPr="00400199">
        <w:rPr>
          <w:rFonts w:ascii="Times New Roman" w:eastAsia="宋体" w:hAnsi="Times New Roman" w:cs="Times New Roman"/>
          <w:sz w:val="28"/>
          <w:szCs w:val="28"/>
          <w:lang w:val="en-GB" w:eastAsia="cs-CZ"/>
        </w:rPr>
        <w:t xml:space="preserve"> students</w:t>
      </w:r>
      <w:r w:rsidR="005E1E0A" w:rsidRPr="00400199">
        <w:rPr>
          <w:rFonts w:ascii="Times New Roman" w:eastAsia="宋体" w:hAnsi="Times New Roman" w:cs="Times New Roman"/>
          <w:sz w:val="28"/>
          <w:szCs w:val="28"/>
          <w:lang w:val="en-GB" w:eastAsia="cs-CZ"/>
        </w:rPr>
        <w:t>. This is the uneven context where mathematics teaching and learning takes place.</w:t>
      </w:r>
    </w:p>
    <w:p w14:paraId="140CDBEC" w14:textId="4CABF713" w:rsidR="00A572C8" w:rsidRPr="00400199" w:rsidRDefault="00B17F3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Mathematics is a central feature of </w:t>
      </w:r>
      <w:r w:rsidR="00CB4FF7" w:rsidRPr="00400199">
        <w:rPr>
          <w:rFonts w:ascii="Times New Roman" w:eastAsia="宋体" w:hAnsi="Times New Roman" w:cs="Times New Roman"/>
          <w:sz w:val="28"/>
          <w:szCs w:val="28"/>
          <w:lang w:val="en-GB" w:eastAsia="cs-CZ"/>
        </w:rPr>
        <w:t>early</w:t>
      </w:r>
      <w:r w:rsidR="00BF46A8" w:rsidRPr="00400199">
        <w:rPr>
          <w:rFonts w:ascii="Times New Roman" w:eastAsia="宋体" w:hAnsi="Times New Roman" w:cs="Times New Roman"/>
          <w:sz w:val="28"/>
          <w:szCs w:val="28"/>
          <w:lang w:val="en-GB" w:eastAsia="cs-CZ"/>
        </w:rPr>
        <w:t xml:space="preserve"> education </w:t>
      </w:r>
      <w:r w:rsidRPr="00400199">
        <w:rPr>
          <w:rFonts w:ascii="Times New Roman" w:eastAsia="宋体" w:hAnsi="Times New Roman" w:cs="Times New Roman"/>
          <w:sz w:val="28"/>
          <w:szCs w:val="28"/>
          <w:lang w:val="en-GB" w:eastAsia="cs-CZ"/>
        </w:rPr>
        <w:t>and the content</w:t>
      </w:r>
      <w:r w:rsidR="00783C44" w:rsidRPr="00400199">
        <w:rPr>
          <w:rFonts w:ascii="Times New Roman" w:eastAsia="宋体" w:hAnsi="Times New Roman" w:cs="Times New Roman"/>
          <w:sz w:val="28"/>
          <w:szCs w:val="28"/>
          <w:lang w:val="en-GB" w:eastAsia="cs-CZ"/>
        </w:rPr>
        <w:t xml:space="preserve">, </w:t>
      </w:r>
      <w:r w:rsidRPr="00400199">
        <w:rPr>
          <w:rFonts w:ascii="Times New Roman" w:eastAsia="宋体" w:hAnsi="Times New Roman" w:cs="Times New Roman"/>
          <w:sz w:val="28"/>
          <w:szCs w:val="28"/>
          <w:lang w:val="en-GB" w:eastAsia="cs-CZ"/>
        </w:rPr>
        <w:t xml:space="preserve">quality </w:t>
      </w:r>
      <w:r w:rsidR="00783C44" w:rsidRPr="00400199">
        <w:rPr>
          <w:rFonts w:ascii="Times New Roman" w:eastAsia="宋体" w:hAnsi="Times New Roman" w:cs="Times New Roman"/>
          <w:sz w:val="28"/>
          <w:szCs w:val="28"/>
          <w:lang w:val="en-GB" w:eastAsia="cs-CZ"/>
        </w:rPr>
        <w:t xml:space="preserve">and </w:t>
      </w:r>
      <w:r w:rsidRPr="00400199">
        <w:rPr>
          <w:rFonts w:ascii="Times New Roman" w:eastAsia="宋体" w:hAnsi="Times New Roman" w:cs="Times New Roman"/>
          <w:sz w:val="28"/>
          <w:szCs w:val="28"/>
          <w:lang w:val="en-GB" w:eastAsia="cs-CZ"/>
        </w:rPr>
        <w:t>delivery of th</w:t>
      </w:r>
      <w:r w:rsidR="00783C44" w:rsidRPr="00400199">
        <w:rPr>
          <w:rFonts w:ascii="Times New Roman" w:eastAsia="宋体" w:hAnsi="Times New Roman" w:cs="Times New Roman"/>
          <w:sz w:val="28"/>
          <w:szCs w:val="28"/>
          <w:lang w:val="en-GB" w:eastAsia="cs-CZ"/>
        </w:rPr>
        <w:t>e</w:t>
      </w:r>
      <w:r w:rsidRPr="00400199">
        <w:rPr>
          <w:rFonts w:ascii="Times New Roman" w:eastAsia="宋体" w:hAnsi="Times New Roman" w:cs="Times New Roman"/>
          <w:sz w:val="28"/>
          <w:szCs w:val="28"/>
          <w:lang w:val="en-GB" w:eastAsia="cs-CZ"/>
        </w:rPr>
        <w:t xml:space="preserve"> curriculum is </w:t>
      </w:r>
      <w:r w:rsidR="00783C44" w:rsidRPr="00400199">
        <w:rPr>
          <w:rFonts w:ascii="Times New Roman" w:eastAsia="宋体" w:hAnsi="Times New Roman" w:cs="Times New Roman"/>
          <w:sz w:val="28"/>
          <w:szCs w:val="28"/>
          <w:lang w:val="en-GB" w:eastAsia="cs-CZ"/>
        </w:rPr>
        <w:t xml:space="preserve">of critical </w:t>
      </w:r>
      <w:r w:rsidRPr="00400199">
        <w:rPr>
          <w:rFonts w:ascii="Times New Roman" w:eastAsia="宋体" w:hAnsi="Times New Roman" w:cs="Times New Roman"/>
          <w:sz w:val="28"/>
          <w:szCs w:val="28"/>
          <w:lang w:val="en-GB" w:eastAsia="cs-CZ"/>
        </w:rPr>
        <w:t>importan</w:t>
      </w:r>
      <w:r w:rsidR="00783C44" w:rsidRPr="00400199">
        <w:rPr>
          <w:rFonts w:ascii="Times New Roman" w:eastAsia="宋体" w:hAnsi="Times New Roman" w:cs="Times New Roman"/>
          <w:sz w:val="28"/>
          <w:szCs w:val="28"/>
          <w:lang w:val="en-GB" w:eastAsia="cs-CZ"/>
        </w:rPr>
        <w:t>ce</w:t>
      </w:r>
      <w:r w:rsidRPr="00400199">
        <w:rPr>
          <w:rFonts w:ascii="Times New Roman" w:eastAsia="宋体" w:hAnsi="Times New Roman" w:cs="Times New Roman"/>
          <w:sz w:val="28"/>
          <w:szCs w:val="28"/>
          <w:lang w:val="en-GB" w:eastAsia="cs-CZ"/>
        </w:rPr>
        <w:t xml:space="preserve"> </w:t>
      </w:r>
      <w:r w:rsidR="00313BC2" w:rsidRPr="00400199">
        <w:rPr>
          <w:rFonts w:ascii="Times New Roman" w:eastAsia="宋体" w:hAnsi="Times New Roman" w:cs="Times New Roman"/>
          <w:sz w:val="28"/>
          <w:szCs w:val="28"/>
          <w:lang w:val="en-GB" w:eastAsia="cs-CZ"/>
        </w:rPr>
        <w:t xml:space="preserve">in view of </w:t>
      </w:r>
      <w:r w:rsidRPr="00400199">
        <w:rPr>
          <w:rFonts w:ascii="Times New Roman" w:eastAsia="宋体" w:hAnsi="Times New Roman" w:cs="Times New Roman"/>
          <w:sz w:val="28"/>
          <w:szCs w:val="28"/>
          <w:lang w:val="en-GB" w:eastAsia="cs-CZ"/>
        </w:rPr>
        <w:t xml:space="preserve">the kinds of citizens each </w:t>
      </w:r>
      <w:r w:rsidR="00313BC2" w:rsidRPr="00400199">
        <w:rPr>
          <w:rFonts w:ascii="Times New Roman" w:eastAsia="宋体" w:hAnsi="Times New Roman" w:cs="Times New Roman"/>
          <w:sz w:val="28"/>
          <w:szCs w:val="28"/>
          <w:lang w:val="en-GB" w:eastAsia="cs-CZ"/>
        </w:rPr>
        <w:t xml:space="preserve">country </w:t>
      </w:r>
      <w:r w:rsidRPr="00400199">
        <w:rPr>
          <w:rFonts w:ascii="Times New Roman" w:eastAsia="宋体" w:hAnsi="Times New Roman" w:cs="Times New Roman"/>
          <w:sz w:val="28"/>
          <w:szCs w:val="28"/>
          <w:lang w:val="en-GB" w:eastAsia="cs-CZ"/>
        </w:rPr>
        <w:t xml:space="preserve">seeks to produce.  </w:t>
      </w:r>
    </w:p>
    <w:p w14:paraId="3AE655A6" w14:textId="48E9777F" w:rsidR="00643223" w:rsidRPr="00400199" w:rsidRDefault="00B17F3F" w:rsidP="00D97E9C">
      <w:pPr>
        <w:spacing w:before="120"/>
        <w:jc w:val="both"/>
        <w:rPr>
          <w:rFonts w:ascii="Times New Roman" w:hAnsi="Times New Roman" w:cs="Times New Roman"/>
          <w:b/>
          <w:i/>
        </w:rPr>
      </w:pPr>
      <w:r w:rsidRPr="00400199">
        <w:rPr>
          <w:rFonts w:ascii="Times New Roman" w:eastAsia="宋体" w:hAnsi="Times New Roman" w:cs="Times New Roman"/>
          <w:sz w:val="28"/>
          <w:szCs w:val="28"/>
          <w:lang w:val="en-GB" w:eastAsia="cs-CZ"/>
        </w:rPr>
        <w:t>In the international liter</w:t>
      </w:r>
      <w:r w:rsidR="0063404C" w:rsidRPr="00400199">
        <w:rPr>
          <w:rFonts w:ascii="Times New Roman" w:eastAsia="宋体" w:hAnsi="Times New Roman" w:cs="Times New Roman"/>
          <w:sz w:val="28"/>
          <w:szCs w:val="28"/>
          <w:lang w:val="en-GB" w:eastAsia="cs-CZ"/>
        </w:rPr>
        <w:t xml:space="preserve">ature there are many </w:t>
      </w:r>
      <w:r w:rsidR="00233F53" w:rsidRPr="00400199">
        <w:rPr>
          <w:rFonts w:ascii="Times New Roman" w:eastAsia="宋体" w:hAnsi="Times New Roman" w:cs="Times New Roman"/>
          <w:sz w:val="28"/>
          <w:szCs w:val="28"/>
          <w:lang w:val="en-GB" w:eastAsia="cs-CZ"/>
        </w:rPr>
        <w:t>contributions</w:t>
      </w:r>
      <w:r w:rsidRPr="00400199">
        <w:rPr>
          <w:rFonts w:ascii="Times New Roman" w:eastAsia="宋体" w:hAnsi="Times New Roman" w:cs="Times New Roman"/>
          <w:sz w:val="28"/>
          <w:szCs w:val="28"/>
          <w:lang w:val="en-GB" w:eastAsia="cs-CZ"/>
        </w:rPr>
        <w:t xml:space="preserve"> </w:t>
      </w:r>
      <w:r w:rsidR="00313BC2" w:rsidRPr="00400199">
        <w:rPr>
          <w:rFonts w:ascii="Times New Roman" w:eastAsia="宋体" w:hAnsi="Times New Roman" w:cs="Times New Roman"/>
          <w:sz w:val="28"/>
          <w:szCs w:val="28"/>
          <w:lang w:val="en-GB" w:eastAsia="cs-CZ"/>
        </w:rPr>
        <w:t>about</w:t>
      </w:r>
      <w:r w:rsidRPr="00400199">
        <w:rPr>
          <w:rFonts w:ascii="Times New Roman" w:eastAsia="宋体" w:hAnsi="Times New Roman" w:cs="Times New Roman"/>
          <w:sz w:val="28"/>
          <w:szCs w:val="28"/>
          <w:lang w:val="en-GB" w:eastAsia="cs-CZ"/>
        </w:rPr>
        <w:t xml:space="preserve"> primary school mathematics. In many cases, especially in the West, early processes of mathematical thinking, </w:t>
      </w:r>
      <w:r w:rsidR="00313BC2" w:rsidRPr="00400199">
        <w:rPr>
          <w:rFonts w:ascii="Times New Roman" w:eastAsia="宋体" w:hAnsi="Times New Roman" w:cs="Times New Roman"/>
          <w:sz w:val="28"/>
          <w:szCs w:val="28"/>
          <w:lang w:val="en-GB" w:eastAsia="cs-CZ"/>
        </w:rPr>
        <w:t xml:space="preserve">often </w:t>
      </w:r>
      <w:r w:rsidRPr="00400199">
        <w:rPr>
          <w:rFonts w:ascii="Times New Roman" w:eastAsia="宋体" w:hAnsi="Times New Roman" w:cs="Times New Roman"/>
          <w:sz w:val="28"/>
          <w:szCs w:val="28"/>
          <w:lang w:val="en-GB" w:eastAsia="cs-CZ"/>
        </w:rPr>
        <w:t xml:space="preserve">observed in </w:t>
      </w:r>
      <w:r w:rsidR="0079382F" w:rsidRPr="00400199">
        <w:rPr>
          <w:rFonts w:ascii="Times New Roman" w:eastAsia="宋体" w:hAnsi="Times New Roman" w:cs="Times New Roman"/>
          <w:sz w:val="28"/>
          <w:szCs w:val="28"/>
          <w:lang w:val="en-GB" w:eastAsia="cs-CZ"/>
        </w:rPr>
        <w:t>early childhood (i.e.</w:t>
      </w:r>
      <w:r w:rsidR="00313BC2" w:rsidRPr="00400199">
        <w:rPr>
          <w:rFonts w:ascii="Times New Roman" w:eastAsia="宋体" w:hAnsi="Times New Roman" w:cs="Times New Roman"/>
          <w:sz w:val="28"/>
          <w:szCs w:val="28"/>
          <w:lang w:val="en-GB" w:eastAsia="cs-CZ"/>
        </w:rPr>
        <w:t>,</w:t>
      </w:r>
      <w:r w:rsidR="0079382F" w:rsidRPr="00400199">
        <w:rPr>
          <w:rFonts w:ascii="Times New Roman" w:eastAsia="宋体" w:hAnsi="Times New Roman" w:cs="Times New Roman"/>
          <w:sz w:val="28"/>
          <w:szCs w:val="28"/>
          <w:lang w:val="en-GB" w:eastAsia="cs-CZ"/>
        </w:rPr>
        <w:t xml:space="preserve"> 3-8 year</w:t>
      </w:r>
      <w:r w:rsidR="00313BC2"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old children), are</w:t>
      </w:r>
      <w:r w:rsidR="00E07830" w:rsidRPr="00400199">
        <w:rPr>
          <w:rFonts w:ascii="Times New Roman" w:eastAsia="宋体" w:hAnsi="Times New Roman" w:cs="Times New Roman"/>
          <w:sz w:val="28"/>
          <w:szCs w:val="28"/>
          <w:lang w:val="en-GB" w:eastAsia="cs-CZ"/>
        </w:rPr>
        <w:t xml:space="preserve"> also</w:t>
      </w:r>
      <w:r w:rsidRPr="00400199">
        <w:rPr>
          <w:rFonts w:ascii="Times New Roman" w:eastAsia="宋体" w:hAnsi="Times New Roman" w:cs="Times New Roman"/>
          <w:sz w:val="28"/>
          <w:szCs w:val="28"/>
          <w:lang w:val="en-GB" w:eastAsia="cs-CZ"/>
        </w:rPr>
        <w:t xml:space="preserve"> investigated by cognitive </w:t>
      </w:r>
      <w:r w:rsidR="00233F53" w:rsidRPr="00400199">
        <w:rPr>
          <w:rFonts w:ascii="Times New Roman" w:eastAsia="宋体" w:hAnsi="Times New Roman" w:cs="Times New Roman"/>
          <w:sz w:val="28"/>
          <w:szCs w:val="28"/>
          <w:lang w:val="en-GB" w:eastAsia="cs-CZ"/>
        </w:rPr>
        <w:t xml:space="preserve">and developmental </w:t>
      </w:r>
      <w:r w:rsidRPr="00400199">
        <w:rPr>
          <w:rFonts w:ascii="Times New Roman" w:eastAsia="宋体" w:hAnsi="Times New Roman" w:cs="Times New Roman"/>
          <w:sz w:val="28"/>
          <w:szCs w:val="28"/>
          <w:lang w:val="en-GB" w:eastAsia="cs-CZ"/>
        </w:rPr>
        <w:t>psychologists</w:t>
      </w:r>
      <w:r w:rsidR="00313BC2" w:rsidRPr="00400199">
        <w:rPr>
          <w:rFonts w:ascii="Times New Roman" w:eastAsia="宋体" w:hAnsi="Times New Roman" w:cs="Times New Roman"/>
          <w:sz w:val="28"/>
          <w:szCs w:val="28"/>
          <w:lang w:val="en-GB" w:eastAsia="cs-CZ"/>
        </w:rPr>
        <w:t>. They</w:t>
      </w:r>
      <w:r w:rsidRPr="00400199">
        <w:rPr>
          <w:rFonts w:ascii="Times New Roman" w:eastAsia="宋体" w:hAnsi="Times New Roman" w:cs="Times New Roman"/>
          <w:sz w:val="28"/>
          <w:szCs w:val="28"/>
          <w:lang w:val="en-GB" w:eastAsia="cs-CZ"/>
        </w:rPr>
        <w:t xml:space="preserve"> </w:t>
      </w:r>
      <w:r w:rsidR="00862D10" w:rsidRPr="00400199">
        <w:rPr>
          <w:rFonts w:ascii="Times New Roman" w:eastAsia="宋体" w:hAnsi="Times New Roman" w:cs="Times New Roman"/>
          <w:sz w:val="28"/>
          <w:szCs w:val="28"/>
          <w:lang w:val="en-GB" w:eastAsia="cs-CZ"/>
        </w:rPr>
        <w:t xml:space="preserve">sometimes </w:t>
      </w:r>
      <w:r w:rsidR="00B00355" w:rsidRPr="00400199">
        <w:rPr>
          <w:rFonts w:ascii="Times New Roman" w:eastAsia="宋体" w:hAnsi="Times New Roman" w:cs="Times New Roman"/>
          <w:sz w:val="28"/>
          <w:szCs w:val="28"/>
          <w:lang w:val="en-GB" w:eastAsia="cs-CZ"/>
        </w:rPr>
        <w:t>s</w:t>
      </w:r>
      <w:r w:rsidR="00DE24E8" w:rsidRPr="00400199">
        <w:rPr>
          <w:rFonts w:ascii="Times New Roman" w:eastAsia="宋体" w:hAnsi="Times New Roman" w:cs="Times New Roman"/>
          <w:sz w:val="28"/>
          <w:szCs w:val="28"/>
          <w:lang w:val="en-GB" w:eastAsia="cs-CZ"/>
        </w:rPr>
        <w:t>tudy</w:t>
      </w:r>
      <w:r w:rsidRPr="00400199">
        <w:rPr>
          <w:rFonts w:ascii="Times New Roman" w:eastAsia="宋体" w:hAnsi="Times New Roman" w:cs="Times New Roman"/>
          <w:sz w:val="28"/>
          <w:szCs w:val="28"/>
          <w:lang w:val="en-GB" w:eastAsia="cs-CZ"/>
        </w:rPr>
        <w:t xml:space="preserve"> the emergence of these processes in </w:t>
      </w:r>
      <w:r w:rsidR="00313BC2" w:rsidRPr="00400199">
        <w:rPr>
          <w:rFonts w:ascii="Times New Roman" w:eastAsia="宋体" w:hAnsi="Times New Roman" w:cs="Times New Roman"/>
          <w:sz w:val="28"/>
          <w:szCs w:val="28"/>
          <w:lang w:val="en-GB" w:eastAsia="cs-CZ"/>
        </w:rPr>
        <w:t xml:space="preserve">clinical </w:t>
      </w:r>
      <w:r w:rsidRPr="00400199">
        <w:rPr>
          <w:rFonts w:ascii="Times New Roman" w:eastAsia="宋体" w:hAnsi="Times New Roman" w:cs="Times New Roman"/>
          <w:sz w:val="28"/>
          <w:szCs w:val="28"/>
          <w:lang w:val="en-GB" w:eastAsia="cs-CZ"/>
        </w:rPr>
        <w:t xml:space="preserve">settings, where children are stimulated by suitable </w:t>
      </w:r>
      <w:r w:rsidR="00313BC2" w:rsidRPr="00400199">
        <w:rPr>
          <w:rFonts w:ascii="Times New Roman" w:eastAsia="宋体" w:hAnsi="Times New Roman" w:cs="Times New Roman"/>
          <w:sz w:val="28"/>
          <w:szCs w:val="28"/>
          <w:lang w:val="en-GB" w:eastAsia="cs-CZ"/>
        </w:rPr>
        <w:t xml:space="preserve">models so as </w:t>
      </w:r>
      <w:r w:rsidRPr="00400199">
        <w:rPr>
          <w:rFonts w:ascii="Times New Roman" w:eastAsia="宋体" w:hAnsi="Times New Roman" w:cs="Times New Roman"/>
          <w:sz w:val="28"/>
          <w:szCs w:val="28"/>
          <w:lang w:val="en-GB" w:eastAsia="cs-CZ"/>
        </w:rPr>
        <w:t xml:space="preserve">to observe the emergence of </w:t>
      </w:r>
      <w:r w:rsidR="00313BC2" w:rsidRPr="00400199">
        <w:rPr>
          <w:rFonts w:ascii="Times New Roman" w:eastAsia="宋体" w:hAnsi="Times New Roman" w:cs="Times New Roman"/>
          <w:sz w:val="28"/>
          <w:szCs w:val="28"/>
          <w:lang w:val="en-GB" w:eastAsia="cs-CZ"/>
        </w:rPr>
        <w:t xml:space="preserve">aspects such as </w:t>
      </w:r>
      <w:r w:rsidRPr="00400199">
        <w:rPr>
          <w:rFonts w:ascii="Times New Roman" w:eastAsia="宋体" w:hAnsi="Times New Roman" w:cs="Times New Roman"/>
          <w:sz w:val="28"/>
          <w:szCs w:val="28"/>
          <w:lang w:val="en-GB" w:eastAsia="cs-CZ"/>
        </w:rPr>
        <w:t>one-to-one correspondence</w:t>
      </w:r>
      <w:r w:rsidR="00E07830" w:rsidRPr="00400199">
        <w:rPr>
          <w:rFonts w:ascii="Times New Roman" w:eastAsia="宋体" w:hAnsi="Times New Roman" w:cs="Times New Roman"/>
          <w:sz w:val="28"/>
          <w:szCs w:val="28"/>
          <w:lang w:val="en-GB" w:eastAsia="cs-CZ"/>
        </w:rPr>
        <w:t>s</w:t>
      </w:r>
      <w:r w:rsidRPr="00400199">
        <w:rPr>
          <w:rFonts w:ascii="Times New Roman" w:eastAsia="宋体" w:hAnsi="Times New Roman" w:cs="Times New Roman"/>
          <w:sz w:val="28"/>
          <w:szCs w:val="28"/>
          <w:lang w:val="en-GB" w:eastAsia="cs-CZ"/>
        </w:rPr>
        <w:t xml:space="preserve">, counting, measuring and </w:t>
      </w:r>
      <w:r w:rsidR="00313BC2" w:rsidRPr="00400199">
        <w:rPr>
          <w:rFonts w:ascii="Times New Roman" w:eastAsia="宋体" w:hAnsi="Times New Roman" w:cs="Times New Roman"/>
          <w:sz w:val="28"/>
          <w:szCs w:val="28"/>
          <w:lang w:val="en-GB" w:eastAsia="cs-CZ"/>
        </w:rPr>
        <w:t>other processes</w:t>
      </w:r>
      <w:r w:rsidRPr="00400199">
        <w:rPr>
          <w:rFonts w:ascii="Times New Roman" w:eastAsia="宋体" w:hAnsi="Times New Roman" w:cs="Times New Roman"/>
          <w:sz w:val="28"/>
          <w:szCs w:val="28"/>
          <w:lang w:val="en-GB" w:eastAsia="cs-CZ"/>
        </w:rPr>
        <w:t xml:space="preserve">). In several countries, </w:t>
      </w:r>
      <w:r w:rsidR="00E07830" w:rsidRPr="00400199">
        <w:rPr>
          <w:rFonts w:ascii="Times New Roman" w:eastAsia="宋体" w:hAnsi="Times New Roman" w:cs="Times New Roman"/>
          <w:sz w:val="28"/>
          <w:szCs w:val="28"/>
          <w:lang w:val="en-GB" w:eastAsia="cs-CZ"/>
        </w:rPr>
        <w:t xml:space="preserve">Piaget’s theory </w:t>
      </w:r>
      <w:r w:rsidR="00313BC2" w:rsidRPr="00400199">
        <w:rPr>
          <w:rFonts w:ascii="Times New Roman" w:eastAsia="宋体" w:hAnsi="Times New Roman" w:cs="Times New Roman"/>
          <w:sz w:val="28"/>
          <w:szCs w:val="28"/>
          <w:lang w:val="en-GB" w:eastAsia="cs-CZ"/>
        </w:rPr>
        <w:t>has been</w:t>
      </w:r>
      <w:r w:rsidR="00E07830" w:rsidRPr="00400199">
        <w:rPr>
          <w:rFonts w:ascii="Times New Roman" w:eastAsia="宋体" w:hAnsi="Times New Roman" w:cs="Times New Roman"/>
          <w:sz w:val="28"/>
          <w:szCs w:val="28"/>
          <w:lang w:val="en-GB" w:eastAsia="cs-CZ"/>
        </w:rPr>
        <w:t xml:space="preserve"> very influential despite critic</w:t>
      </w:r>
      <w:r w:rsidR="00313BC2" w:rsidRPr="00400199">
        <w:rPr>
          <w:rFonts w:ascii="Times New Roman" w:eastAsia="宋体" w:hAnsi="Times New Roman" w:cs="Times New Roman"/>
          <w:sz w:val="28"/>
          <w:szCs w:val="28"/>
          <w:lang w:val="en-GB" w:eastAsia="cs-CZ"/>
        </w:rPr>
        <w:t>i</w:t>
      </w:r>
      <w:r w:rsidR="00E07830" w:rsidRPr="00400199">
        <w:rPr>
          <w:rFonts w:ascii="Times New Roman" w:eastAsia="宋体" w:hAnsi="Times New Roman" w:cs="Times New Roman"/>
          <w:sz w:val="28"/>
          <w:szCs w:val="28"/>
          <w:lang w:val="en-GB" w:eastAsia="cs-CZ"/>
        </w:rPr>
        <w:t>s</w:t>
      </w:r>
      <w:r w:rsidR="00313BC2" w:rsidRPr="00400199">
        <w:rPr>
          <w:rFonts w:ascii="Times New Roman" w:eastAsia="宋体" w:hAnsi="Times New Roman" w:cs="Times New Roman"/>
          <w:sz w:val="28"/>
          <w:szCs w:val="28"/>
          <w:lang w:val="en-GB" w:eastAsia="cs-CZ"/>
        </w:rPr>
        <w:t>m</w:t>
      </w:r>
      <w:r w:rsidRPr="00400199">
        <w:rPr>
          <w:rFonts w:ascii="Times New Roman" w:eastAsia="宋体" w:hAnsi="Times New Roman" w:cs="Times New Roman"/>
          <w:sz w:val="28"/>
          <w:szCs w:val="28"/>
          <w:lang w:val="en-GB" w:eastAsia="cs-CZ"/>
        </w:rPr>
        <w:t xml:space="preserve">. </w:t>
      </w:r>
      <w:r w:rsidR="00313BC2" w:rsidRPr="00400199">
        <w:rPr>
          <w:rFonts w:ascii="Times New Roman" w:eastAsia="宋体" w:hAnsi="Times New Roman" w:cs="Times New Roman"/>
          <w:sz w:val="28"/>
          <w:szCs w:val="28"/>
          <w:lang w:val="en-GB" w:eastAsia="cs-CZ"/>
        </w:rPr>
        <w:t>N</w:t>
      </w:r>
      <w:r w:rsidR="00970594" w:rsidRPr="00400199">
        <w:rPr>
          <w:rFonts w:ascii="Times New Roman" w:eastAsia="宋体" w:hAnsi="Times New Roman" w:cs="Times New Roman"/>
          <w:sz w:val="28"/>
          <w:szCs w:val="28"/>
          <w:lang w:val="en-GB" w:eastAsia="cs-CZ"/>
        </w:rPr>
        <w:t xml:space="preserve">euroscientists have </w:t>
      </w:r>
      <w:r w:rsidR="00313BC2" w:rsidRPr="00400199">
        <w:rPr>
          <w:rFonts w:ascii="Times New Roman" w:eastAsia="宋体" w:hAnsi="Times New Roman" w:cs="Times New Roman"/>
          <w:sz w:val="28"/>
          <w:szCs w:val="28"/>
          <w:lang w:val="en-GB" w:eastAsia="cs-CZ"/>
        </w:rPr>
        <w:t xml:space="preserve">also </w:t>
      </w:r>
      <w:r w:rsidR="00970594" w:rsidRPr="00400199">
        <w:rPr>
          <w:rFonts w:ascii="Times New Roman" w:eastAsia="宋体" w:hAnsi="Times New Roman" w:cs="Times New Roman"/>
          <w:sz w:val="28"/>
          <w:szCs w:val="28"/>
          <w:lang w:val="en-GB" w:eastAsia="cs-CZ"/>
        </w:rPr>
        <w:t xml:space="preserve">been </w:t>
      </w:r>
      <w:r w:rsidR="00B00355" w:rsidRPr="00400199">
        <w:rPr>
          <w:rFonts w:ascii="Times New Roman" w:eastAsia="宋体" w:hAnsi="Times New Roman" w:cs="Times New Roman"/>
          <w:sz w:val="28"/>
          <w:szCs w:val="28"/>
          <w:lang w:val="en-GB" w:eastAsia="cs-CZ"/>
        </w:rPr>
        <w:t>s</w:t>
      </w:r>
      <w:r w:rsidR="00DE24E8" w:rsidRPr="00400199">
        <w:rPr>
          <w:rFonts w:ascii="Times New Roman" w:eastAsia="宋体" w:hAnsi="Times New Roman" w:cs="Times New Roman"/>
          <w:sz w:val="28"/>
          <w:szCs w:val="28"/>
          <w:lang w:val="en-GB" w:eastAsia="cs-CZ"/>
        </w:rPr>
        <w:t>tudy</w:t>
      </w:r>
      <w:r w:rsidR="00970594" w:rsidRPr="00400199">
        <w:rPr>
          <w:rFonts w:ascii="Times New Roman" w:eastAsia="宋体" w:hAnsi="Times New Roman" w:cs="Times New Roman"/>
          <w:sz w:val="28"/>
          <w:szCs w:val="28"/>
          <w:lang w:val="en-GB" w:eastAsia="cs-CZ"/>
        </w:rPr>
        <w:t xml:space="preserve">ing </w:t>
      </w:r>
      <w:r w:rsidR="00354B65" w:rsidRPr="00400199">
        <w:rPr>
          <w:rFonts w:ascii="Times New Roman" w:eastAsia="宋体" w:hAnsi="Times New Roman" w:cs="Times New Roman"/>
          <w:sz w:val="28"/>
          <w:szCs w:val="28"/>
          <w:lang w:val="en-GB" w:eastAsia="cs-CZ"/>
        </w:rPr>
        <w:t xml:space="preserve">for </w:t>
      </w:r>
      <w:r w:rsidR="0063404C" w:rsidRPr="00400199">
        <w:rPr>
          <w:rFonts w:ascii="Times New Roman" w:eastAsia="宋体" w:hAnsi="Times New Roman" w:cs="Times New Roman"/>
          <w:sz w:val="28"/>
          <w:szCs w:val="28"/>
          <w:lang w:val="en-GB" w:eastAsia="cs-CZ"/>
        </w:rPr>
        <w:t xml:space="preserve">some </w:t>
      </w:r>
      <w:r w:rsidR="00354B65" w:rsidRPr="00400199">
        <w:rPr>
          <w:rFonts w:ascii="Times New Roman" w:eastAsia="宋体" w:hAnsi="Times New Roman" w:cs="Times New Roman"/>
          <w:sz w:val="28"/>
          <w:szCs w:val="28"/>
          <w:lang w:val="en-GB" w:eastAsia="cs-CZ"/>
        </w:rPr>
        <w:t xml:space="preserve">years </w:t>
      </w:r>
      <w:r w:rsidR="00970594" w:rsidRPr="00400199">
        <w:rPr>
          <w:rFonts w:ascii="Times New Roman" w:eastAsia="宋体" w:hAnsi="Times New Roman" w:cs="Times New Roman"/>
          <w:sz w:val="28"/>
          <w:szCs w:val="28"/>
          <w:lang w:val="en-GB" w:eastAsia="cs-CZ"/>
        </w:rPr>
        <w:t xml:space="preserve">the </w:t>
      </w:r>
      <w:r w:rsidR="00354B65" w:rsidRPr="00400199">
        <w:rPr>
          <w:rFonts w:ascii="Times New Roman" w:eastAsia="宋体" w:hAnsi="Times New Roman" w:cs="Times New Roman"/>
          <w:sz w:val="28"/>
          <w:szCs w:val="28"/>
          <w:lang w:val="en-GB" w:eastAsia="cs-CZ"/>
        </w:rPr>
        <w:t xml:space="preserve">emergence of </w:t>
      </w:r>
      <w:r w:rsidR="00E07830" w:rsidRPr="00400199">
        <w:rPr>
          <w:rFonts w:ascii="Times New Roman" w:eastAsia="宋体" w:hAnsi="Times New Roman" w:cs="Times New Roman"/>
          <w:sz w:val="28"/>
          <w:szCs w:val="28"/>
          <w:lang w:val="en-GB" w:eastAsia="cs-CZ"/>
        </w:rPr>
        <w:t>“</w:t>
      </w:r>
      <w:r w:rsidR="00354B65" w:rsidRPr="00400199">
        <w:rPr>
          <w:rFonts w:ascii="Times New Roman" w:eastAsia="宋体" w:hAnsi="Times New Roman" w:cs="Times New Roman"/>
          <w:sz w:val="28"/>
          <w:szCs w:val="28"/>
          <w:lang w:val="en-GB" w:eastAsia="cs-CZ"/>
        </w:rPr>
        <w:t>number sense</w:t>
      </w:r>
      <w:r w:rsidR="00E07830" w:rsidRPr="00400199">
        <w:rPr>
          <w:rFonts w:ascii="Times New Roman" w:eastAsia="宋体" w:hAnsi="Times New Roman" w:cs="Times New Roman"/>
          <w:sz w:val="28"/>
          <w:szCs w:val="28"/>
          <w:lang w:val="en-GB" w:eastAsia="cs-CZ"/>
        </w:rPr>
        <w:t>”</w:t>
      </w:r>
      <w:r w:rsidR="00313BC2" w:rsidRPr="00400199">
        <w:rPr>
          <w:rFonts w:ascii="Times New Roman" w:eastAsia="宋体" w:hAnsi="Times New Roman" w:cs="Times New Roman"/>
          <w:sz w:val="28"/>
          <w:szCs w:val="28"/>
          <w:lang w:val="en-GB" w:eastAsia="cs-CZ"/>
        </w:rPr>
        <w:t xml:space="preserve">. However, recent perspectives highlight </w:t>
      </w:r>
      <w:r w:rsidR="00354B65" w:rsidRPr="00400199">
        <w:rPr>
          <w:rFonts w:ascii="Times New Roman" w:eastAsia="宋体" w:hAnsi="Times New Roman" w:cs="Times New Roman"/>
          <w:sz w:val="28"/>
          <w:szCs w:val="28"/>
          <w:lang w:val="en-GB" w:eastAsia="cs-CZ"/>
        </w:rPr>
        <w:t xml:space="preserve">that what is still </w:t>
      </w:r>
      <w:r w:rsidR="00313BC2" w:rsidRPr="00400199">
        <w:rPr>
          <w:rFonts w:ascii="Times New Roman" w:eastAsia="宋体" w:hAnsi="Times New Roman" w:cs="Times New Roman"/>
          <w:sz w:val="28"/>
          <w:szCs w:val="28"/>
          <w:lang w:val="en-GB" w:eastAsia="cs-CZ"/>
        </w:rPr>
        <w:t xml:space="preserve">needed </w:t>
      </w:r>
      <w:r w:rsidR="00354B65" w:rsidRPr="00400199">
        <w:rPr>
          <w:rFonts w:ascii="Times New Roman" w:eastAsia="宋体" w:hAnsi="Times New Roman" w:cs="Times New Roman"/>
          <w:sz w:val="28"/>
          <w:szCs w:val="28"/>
          <w:lang w:val="en-GB" w:eastAsia="cs-CZ"/>
        </w:rPr>
        <w:t xml:space="preserve">is serious and deep interdisciplinary work with experts in </w:t>
      </w:r>
      <w:r w:rsidR="00BF46A8" w:rsidRPr="00400199">
        <w:rPr>
          <w:rFonts w:ascii="Times New Roman" w:eastAsia="宋体" w:hAnsi="Times New Roman" w:cs="Times New Roman"/>
          <w:sz w:val="28"/>
          <w:szCs w:val="28"/>
          <w:lang w:val="en-GB" w:eastAsia="cs-CZ"/>
        </w:rPr>
        <w:t xml:space="preserve">mathematics </w:t>
      </w:r>
      <w:r w:rsidR="00354B65" w:rsidRPr="00400199">
        <w:rPr>
          <w:rFonts w:ascii="Times New Roman" w:eastAsia="宋体" w:hAnsi="Times New Roman" w:cs="Times New Roman"/>
          <w:sz w:val="28"/>
          <w:szCs w:val="28"/>
          <w:lang w:val="en-GB" w:eastAsia="cs-CZ"/>
        </w:rPr>
        <w:t>education</w:t>
      </w:r>
      <w:r w:rsidR="00313BC2" w:rsidRPr="00400199">
        <w:rPr>
          <w:rFonts w:ascii="Times New Roman" w:eastAsia="宋体" w:hAnsi="Times New Roman" w:cs="Times New Roman"/>
          <w:sz w:val="28"/>
          <w:szCs w:val="28"/>
          <w:lang w:val="en-GB" w:eastAsia="cs-CZ"/>
        </w:rPr>
        <w:t xml:space="preserve"> (UNESCO, 2013).</w:t>
      </w:r>
    </w:p>
    <w:p w14:paraId="2066F143" w14:textId="7990E595" w:rsidR="00B43C42" w:rsidRPr="00400199" w:rsidRDefault="005B27EA" w:rsidP="00D97E9C">
      <w:pPr>
        <w:pStyle w:val="ERIE2rove"/>
        <w:rPr>
          <w:rFonts w:ascii="Times New Roman" w:hAnsi="Times New Roman"/>
          <w:i/>
          <w:sz w:val="28"/>
          <w:szCs w:val="28"/>
          <w:lang w:val="en-GB"/>
        </w:rPr>
      </w:pPr>
      <w:r w:rsidRPr="00400199">
        <w:rPr>
          <w:rFonts w:ascii="Times New Roman" w:hAnsi="Times New Roman"/>
          <w:i/>
          <w:sz w:val="28"/>
          <w:szCs w:val="28"/>
          <w:lang w:val="en-GB"/>
        </w:rPr>
        <w:t xml:space="preserve">1.2. </w:t>
      </w:r>
      <w:r w:rsidR="00CB4C7F" w:rsidRPr="00400199">
        <w:rPr>
          <w:rFonts w:ascii="Times New Roman" w:hAnsi="Times New Roman"/>
          <w:i/>
          <w:sz w:val="28"/>
          <w:szCs w:val="28"/>
          <w:lang w:val="en-GB"/>
        </w:rPr>
        <w:t>Key C</w:t>
      </w:r>
      <w:r w:rsidR="00643223" w:rsidRPr="00400199">
        <w:rPr>
          <w:rFonts w:ascii="Times New Roman" w:hAnsi="Times New Roman"/>
          <w:i/>
          <w:sz w:val="28"/>
          <w:szCs w:val="28"/>
          <w:lang w:val="en-GB"/>
        </w:rPr>
        <w:t xml:space="preserve">hallenges for ICMI </w:t>
      </w:r>
      <w:r w:rsidR="00DE24E8" w:rsidRPr="00400199">
        <w:rPr>
          <w:rFonts w:ascii="Times New Roman" w:hAnsi="Times New Roman"/>
          <w:i/>
          <w:sz w:val="28"/>
          <w:szCs w:val="28"/>
          <w:lang w:val="en-GB"/>
        </w:rPr>
        <w:t>Study</w:t>
      </w:r>
      <w:r w:rsidR="00643223" w:rsidRPr="00400199">
        <w:rPr>
          <w:rFonts w:ascii="Times New Roman" w:hAnsi="Times New Roman"/>
          <w:i/>
          <w:sz w:val="28"/>
          <w:szCs w:val="28"/>
          <w:lang w:val="en-GB"/>
        </w:rPr>
        <w:t xml:space="preserve"> 23</w:t>
      </w:r>
    </w:p>
    <w:p w14:paraId="284266EA" w14:textId="5FBFCC94" w:rsidR="00B43C42" w:rsidRPr="00400199" w:rsidRDefault="00B43C42"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A recent document prepared by ICMI</w:t>
      </w:r>
      <w:r w:rsidR="000D2073" w:rsidRPr="00400199">
        <w:rPr>
          <w:rFonts w:ascii="Times New Roman" w:eastAsia="宋体" w:hAnsi="Times New Roman" w:cs="Times New Roman"/>
          <w:sz w:val="28"/>
          <w:szCs w:val="28"/>
          <w:lang w:val="en-GB" w:eastAsia="cs-CZ"/>
        </w:rPr>
        <w:t>’s Past</w:t>
      </w:r>
      <w:r w:rsidRPr="00400199">
        <w:rPr>
          <w:rFonts w:ascii="Times New Roman" w:eastAsia="宋体" w:hAnsi="Times New Roman" w:cs="Times New Roman"/>
          <w:sz w:val="28"/>
          <w:szCs w:val="28"/>
          <w:lang w:val="en-GB" w:eastAsia="cs-CZ"/>
        </w:rPr>
        <w:t xml:space="preserve"> President </w:t>
      </w:r>
      <w:proofErr w:type="spellStart"/>
      <w:r w:rsidRPr="00400199">
        <w:rPr>
          <w:rFonts w:ascii="Times New Roman" w:eastAsia="宋体" w:hAnsi="Times New Roman" w:cs="Times New Roman"/>
          <w:sz w:val="28"/>
          <w:szCs w:val="28"/>
          <w:lang w:val="en-GB" w:eastAsia="cs-CZ"/>
        </w:rPr>
        <w:t>Michéle</w:t>
      </w:r>
      <w:proofErr w:type="spellEnd"/>
      <w:r w:rsidRPr="00400199">
        <w:rPr>
          <w:rFonts w:ascii="Times New Roman" w:eastAsia="宋体" w:hAnsi="Times New Roman" w:cs="Times New Roman"/>
          <w:sz w:val="28"/>
          <w:szCs w:val="28"/>
          <w:lang w:val="en-GB" w:eastAsia="cs-CZ"/>
        </w:rPr>
        <w:t xml:space="preserve"> </w:t>
      </w:r>
      <w:proofErr w:type="spellStart"/>
      <w:r w:rsidRPr="00400199">
        <w:rPr>
          <w:rFonts w:ascii="Times New Roman" w:eastAsia="宋体" w:hAnsi="Times New Roman" w:cs="Times New Roman"/>
          <w:sz w:val="28"/>
          <w:szCs w:val="28"/>
          <w:lang w:val="en-GB" w:eastAsia="cs-CZ"/>
        </w:rPr>
        <w:t>Artigue</w:t>
      </w:r>
      <w:proofErr w:type="spellEnd"/>
      <w:r w:rsidRPr="00400199">
        <w:rPr>
          <w:rFonts w:ascii="Times New Roman" w:eastAsia="宋体" w:hAnsi="Times New Roman" w:cs="Times New Roman"/>
          <w:sz w:val="28"/>
          <w:szCs w:val="28"/>
          <w:lang w:val="en-GB" w:eastAsia="cs-CZ"/>
        </w:rPr>
        <w:t xml:space="preserve"> </w:t>
      </w:r>
      <w:r w:rsidR="000D2073" w:rsidRPr="00400199">
        <w:rPr>
          <w:rFonts w:ascii="Times New Roman" w:eastAsia="宋体" w:hAnsi="Times New Roman" w:cs="Times New Roman"/>
          <w:sz w:val="28"/>
          <w:szCs w:val="28"/>
          <w:lang w:val="en-GB" w:eastAsia="cs-CZ"/>
        </w:rPr>
        <w:t>and commissioned by</w:t>
      </w:r>
      <w:r w:rsidRPr="00400199">
        <w:rPr>
          <w:rFonts w:ascii="Times New Roman" w:eastAsia="宋体" w:hAnsi="Times New Roman" w:cs="Times New Roman"/>
          <w:sz w:val="28"/>
          <w:szCs w:val="28"/>
          <w:lang w:val="en-GB" w:eastAsia="cs-CZ"/>
        </w:rPr>
        <w:t xml:space="preserve"> UNESCO (</w:t>
      </w:r>
      <w:r w:rsidR="00DF7C73" w:rsidRPr="00400199">
        <w:rPr>
          <w:rFonts w:ascii="Times New Roman" w:eastAsia="宋体" w:hAnsi="Times New Roman" w:cs="Times New Roman"/>
          <w:sz w:val="28"/>
          <w:szCs w:val="28"/>
          <w:lang w:val="en-GB" w:eastAsia="cs-CZ"/>
        </w:rPr>
        <w:t xml:space="preserve">2012) </w:t>
      </w:r>
      <w:r w:rsidR="00862D10" w:rsidRPr="00400199">
        <w:rPr>
          <w:rFonts w:ascii="Times New Roman" w:eastAsia="宋体" w:hAnsi="Times New Roman" w:cs="Times New Roman"/>
          <w:sz w:val="28"/>
          <w:szCs w:val="28"/>
          <w:lang w:val="en-GB" w:eastAsia="cs-CZ"/>
        </w:rPr>
        <w:t>discusses</w:t>
      </w:r>
      <w:r w:rsidR="00AF49DB" w:rsidRPr="00400199">
        <w:rPr>
          <w:rFonts w:ascii="Times New Roman" w:eastAsia="宋体" w:hAnsi="Times New Roman" w:cs="Times New Roman"/>
          <w:sz w:val="28"/>
          <w:szCs w:val="28"/>
          <w:lang w:val="en-GB" w:eastAsia="cs-CZ"/>
        </w:rPr>
        <w:t>,</w:t>
      </w:r>
      <w:r w:rsidR="00862D10" w:rsidRPr="00400199">
        <w:rPr>
          <w:rFonts w:ascii="Times New Roman" w:eastAsia="宋体" w:hAnsi="Times New Roman" w:cs="Times New Roman"/>
          <w:sz w:val="28"/>
          <w:szCs w:val="28"/>
          <w:lang w:val="en-GB" w:eastAsia="cs-CZ"/>
        </w:rPr>
        <w:t xml:space="preserve"> from a political perspective, the main challenges </w:t>
      </w:r>
      <w:r w:rsidR="00C35FFE" w:rsidRPr="00400199">
        <w:rPr>
          <w:rFonts w:ascii="Times New Roman" w:eastAsia="宋体" w:hAnsi="Times New Roman" w:cs="Times New Roman"/>
          <w:sz w:val="28"/>
          <w:szCs w:val="28"/>
          <w:lang w:val="en-GB" w:eastAsia="cs-CZ"/>
        </w:rPr>
        <w:t xml:space="preserve">in </w:t>
      </w:r>
      <w:r w:rsidR="00D849E1" w:rsidRPr="00400199">
        <w:rPr>
          <w:rFonts w:ascii="Times New Roman" w:eastAsia="宋体" w:hAnsi="Times New Roman" w:cs="Times New Roman"/>
          <w:sz w:val="28"/>
          <w:szCs w:val="28"/>
          <w:lang w:val="en-GB" w:eastAsia="cs-CZ"/>
        </w:rPr>
        <w:t xml:space="preserve">fundamental </w:t>
      </w:r>
      <w:r w:rsidR="00C35FFE" w:rsidRPr="00400199">
        <w:rPr>
          <w:rFonts w:ascii="Times New Roman" w:eastAsia="宋体" w:hAnsi="Times New Roman" w:cs="Times New Roman"/>
          <w:sz w:val="28"/>
          <w:szCs w:val="28"/>
          <w:lang w:val="en-GB" w:eastAsia="cs-CZ"/>
        </w:rPr>
        <w:t>mathematics education.</w:t>
      </w:r>
      <w:r w:rsidR="00BF46A8" w:rsidRPr="00400199">
        <w:rPr>
          <w:rFonts w:ascii="Times New Roman" w:eastAsia="宋体" w:hAnsi="Times New Roman" w:cs="Times New Roman"/>
          <w:sz w:val="28"/>
          <w:szCs w:val="28"/>
          <w:lang w:val="en-GB" w:eastAsia="cs-CZ"/>
        </w:rPr>
        <w:t xml:space="preserve"> </w:t>
      </w:r>
      <w:r w:rsidR="007E5BAF" w:rsidRPr="00400199">
        <w:rPr>
          <w:rFonts w:ascii="Times New Roman" w:eastAsia="宋体" w:hAnsi="Times New Roman" w:cs="Times New Roman"/>
          <w:sz w:val="28"/>
          <w:szCs w:val="28"/>
          <w:lang w:val="en-GB" w:eastAsia="cs-CZ"/>
        </w:rPr>
        <w:t xml:space="preserve">It </w:t>
      </w:r>
      <w:r w:rsidRPr="00400199">
        <w:rPr>
          <w:rFonts w:ascii="Times New Roman" w:eastAsia="宋体" w:hAnsi="Times New Roman" w:cs="Times New Roman"/>
          <w:sz w:val="28"/>
          <w:szCs w:val="28"/>
          <w:lang w:val="en-GB" w:eastAsia="cs-CZ"/>
        </w:rPr>
        <w:t>reads:</w:t>
      </w:r>
    </w:p>
    <w:p w14:paraId="1672F51A" w14:textId="77777777" w:rsidR="00B43C42" w:rsidRPr="00400199" w:rsidRDefault="00B43C42" w:rsidP="00D97E9C">
      <w:pPr>
        <w:spacing w:beforeLines="50" w:before="120"/>
        <w:ind w:left="284" w:right="284" w:firstLine="709"/>
        <w:jc w:val="both"/>
        <w:rPr>
          <w:rFonts w:ascii="Times New Roman" w:hAnsi="Times New Roman" w:cs="Times New Roman"/>
          <w:i/>
        </w:rPr>
      </w:pPr>
      <w:r w:rsidRPr="00400199">
        <w:rPr>
          <w:rFonts w:ascii="Times New Roman" w:hAnsi="Times New Roman" w:cs="Times New Roman"/>
          <w:i/>
        </w:rPr>
        <w:t>We live in a world profoundly shaped by science and technology. Scientific and technological development has never been faster, has never had an impact as important and as immediate on our societies, whatever their level of development. The major challenges that the world has to face today, health, environment, energy, development, are both scientific and human challenges. In order to take up these challenges, the world needs scientists able to imagine futures that we barely see and able to make these possible, but it also needs that the understanding of these challenges, the debate on the proposed changes, are not reserved for a necessarily limited scientific elite, but are very widely shared. Nobody can now doubt that positive, sustainable and equitable evolutions cannot be achieved without the support and contribution of the great majority of the population. Nobody should thus doubt that the gamble of shared intelligence, that of quality education for all, and especially science education for all, including mathematics and technology education, are the only gambles we can take. This is even more the case in the current context of crisis. Without such an education, it is futile to speak of debate and citizens’ participation.</w:t>
      </w:r>
    </w:p>
    <w:p w14:paraId="7A024C03" w14:textId="5B5EC8C5" w:rsidR="00C43385" w:rsidRPr="00400199" w:rsidRDefault="00C82307" w:rsidP="00D97E9C">
      <w:pPr>
        <w:spacing w:beforeLines="50"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Drawing on this ideas, ICMI has acknowledged that it is timely to launch</w:t>
      </w:r>
      <w:r w:rsidR="007D55EA" w:rsidRPr="00400199">
        <w:rPr>
          <w:rFonts w:ascii="Times New Roman" w:eastAsia="宋体" w:hAnsi="Times New Roman" w:cs="Times New Roman"/>
          <w:sz w:val="28"/>
          <w:szCs w:val="28"/>
          <w:lang w:val="en-GB" w:eastAsia="cs-CZ"/>
        </w:rPr>
        <w:t>, for the first time in its history,</w:t>
      </w:r>
      <w:r w:rsidRPr="00400199">
        <w:rPr>
          <w:rFonts w:ascii="Times New Roman" w:eastAsia="宋体" w:hAnsi="Times New Roman" w:cs="Times New Roman"/>
          <w:sz w:val="28"/>
          <w:szCs w:val="28"/>
          <w:lang w:val="en-GB" w:eastAsia="cs-CZ"/>
        </w:rPr>
        <w:t xml:space="preserve"> an international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that especially focuses </w:t>
      </w:r>
      <w:r w:rsidR="000D2073" w:rsidRPr="00400199">
        <w:rPr>
          <w:rFonts w:ascii="Times New Roman" w:eastAsia="宋体" w:hAnsi="Times New Roman" w:cs="Times New Roman"/>
          <w:sz w:val="28"/>
          <w:szCs w:val="28"/>
          <w:lang w:val="en-GB" w:eastAsia="cs-CZ"/>
        </w:rPr>
        <w:t xml:space="preserve">on </w:t>
      </w:r>
      <w:r w:rsidR="00F20F55" w:rsidRPr="00400199">
        <w:rPr>
          <w:rFonts w:ascii="Times New Roman" w:eastAsia="宋体" w:hAnsi="Times New Roman" w:cs="Times New Roman"/>
          <w:sz w:val="28"/>
          <w:szCs w:val="28"/>
          <w:lang w:val="en-GB" w:eastAsia="cs-CZ"/>
        </w:rPr>
        <w:t>early</w:t>
      </w:r>
      <w:r w:rsidRPr="00400199">
        <w:rPr>
          <w:rFonts w:ascii="Times New Roman" w:eastAsia="宋体" w:hAnsi="Times New Roman" w:cs="Times New Roman"/>
          <w:sz w:val="28"/>
          <w:szCs w:val="28"/>
          <w:lang w:val="en-GB" w:eastAsia="cs-CZ"/>
        </w:rPr>
        <w:t xml:space="preserve"> mathematics </w:t>
      </w:r>
      <w:r w:rsidR="001F5B39" w:rsidRPr="00400199">
        <w:rPr>
          <w:rFonts w:ascii="Times New Roman" w:eastAsia="宋体" w:hAnsi="Times New Roman" w:cs="Times New Roman"/>
          <w:sz w:val="28"/>
          <w:szCs w:val="28"/>
          <w:lang w:val="en-GB" w:eastAsia="cs-CZ"/>
        </w:rPr>
        <w:t>education, which</w:t>
      </w:r>
      <w:r w:rsidR="00F20F55" w:rsidRPr="00400199">
        <w:rPr>
          <w:rFonts w:ascii="Times New Roman" w:eastAsia="宋体" w:hAnsi="Times New Roman" w:cs="Times New Roman"/>
          <w:sz w:val="28"/>
          <w:szCs w:val="28"/>
          <w:lang w:val="en-GB" w:eastAsia="cs-CZ"/>
        </w:rPr>
        <w:t xml:space="preserve"> is both basic and fundamental mathematically</w:t>
      </w:r>
      <w:r w:rsidRPr="00400199">
        <w:rPr>
          <w:rFonts w:ascii="Times New Roman" w:eastAsia="宋体" w:hAnsi="Times New Roman" w:cs="Times New Roman"/>
          <w:sz w:val="28"/>
          <w:szCs w:val="28"/>
          <w:lang w:val="en-GB" w:eastAsia="cs-CZ"/>
        </w:rPr>
        <w:t xml:space="preserve">. </w:t>
      </w:r>
      <w:r w:rsidR="00B17F3F" w:rsidRPr="00400199">
        <w:rPr>
          <w:rFonts w:ascii="Times New Roman" w:eastAsia="宋体" w:hAnsi="Times New Roman" w:cs="Times New Roman"/>
          <w:sz w:val="28"/>
          <w:szCs w:val="28"/>
          <w:lang w:val="en-GB" w:eastAsia="cs-CZ"/>
        </w:rPr>
        <w:t xml:space="preserve">Primary school mathematics education has been </w:t>
      </w:r>
      <w:r w:rsidR="00762923" w:rsidRPr="00400199">
        <w:rPr>
          <w:rFonts w:ascii="Times New Roman" w:eastAsia="宋体" w:hAnsi="Times New Roman" w:cs="Times New Roman"/>
          <w:sz w:val="28"/>
          <w:szCs w:val="28"/>
          <w:lang w:val="en-GB" w:eastAsia="cs-CZ"/>
        </w:rPr>
        <w:t>present</w:t>
      </w:r>
      <w:r w:rsidR="00A4384F" w:rsidRPr="00400199">
        <w:rPr>
          <w:rFonts w:ascii="Times New Roman" w:eastAsia="宋体" w:hAnsi="Times New Roman" w:cs="Times New Roman"/>
          <w:sz w:val="28"/>
          <w:szCs w:val="28"/>
          <w:lang w:val="en-GB" w:eastAsia="cs-CZ"/>
        </w:rPr>
        <w:t xml:space="preserve"> in other ICMI studies, but</w:t>
      </w:r>
      <w:r w:rsidR="007D55EA" w:rsidRPr="00400199">
        <w:rPr>
          <w:rFonts w:ascii="Times New Roman" w:eastAsia="宋体" w:hAnsi="Times New Roman" w:cs="Times New Roman"/>
          <w:sz w:val="28"/>
          <w:szCs w:val="28"/>
          <w:lang w:val="en-GB" w:eastAsia="cs-CZ"/>
        </w:rPr>
        <w:t>,</w:t>
      </w:r>
      <w:r w:rsidR="00B17F3F" w:rsidRPr="00400199">
        <w:rPr>
          <w:rFonts w:ascii="Times New Roman" w:eastAsia="宋体" w:hAnsi="Times New Roman" w:cs="Times New Roman"/>
          <w:sz w:val="28"/>
          <w:szCs w:val="28"/>
          <w:lang w:val="en-GB" w:eastAsia="cs-CZ"/>
        </w:rPr>
        <w:t xml:space="preserve"> in most cases</w:t>
      </w:r>
      <w:r w:rsidR="007D55EA" w:rsidRPr="00400199">
        <w:rPr>
          <w:rFonts w:ascii="Times New Roman" w:eastAsia="宋体" w:hAnsi="Times New Roman" w:cs="Times New Roman"/>
          <w:sz w:val="28"/>
          <w:szCs w:val="28"/>
          <w:lang w:val="en-GB" w:eastAsia="cs-CZ"/>
        </w:rPr>
        <w:t>,</w:t>
      </w:r>
      <w:r w:rsidR="00B17F3F" w:rsidRPr="00400199">
        <w:rPr>
          <w:rFonts w:ascii="Times New Roman" w:eastAsia="宋体" w:hAnsi="Times New Roman" w:cs="Times New Roman"/>
          <w:sz w:val="28"/>
          <w:szCs w:val="28"/>
          <w:lang w:val="en-GB" w:eastAsia="cs-CZ"/>
        </w:rPr>
        <w:t xml:space="preserve"> secondary school mathema</w:t>
      </w:r>
      <w:r w:rsidR="0063404C" w:rsidRPr="00400199">
        <w:rPr>
          <w:rFonts w:ascii="Times New Roman" w:eastAsia="宋体" w:hAnsi="Times New Roman" w:cs="Times New Roman"/>
          <w:sz w:val="28"/>
          <w:szCs w:val="28"/>
          <w:lang w:val="en-GB" w:eastAsia="cs-CZ"/>
        </w:rPr>
        <w:t xml:space="preserve">tics education </w:t>
      </w:r>
      <w:r w:rsidR="000D2073" w:rsidRPr="00400199">
        <w:rPr>
          <w:rFonts w:ascii="Times New Roman" w:eastAsia="宋体" w:hAnsi="Times New Roman" w:cs="Times New Roman"/>
          <w:sz w:val="28"/>
          <w:szCs w:val="28"/>
          <w:lang w:val="en-GB" w:eastAsia="cs-CZ"/>
        </w:rPr>
        <w:t>was predominant</w:t>
      </w:r>
      <w:r w:rsidR="0063404C" w:rsidRPr="00400199">
        <w:rPr>
          <w:rFonts w:ascii="Times New Roman" w:eastAsia="宋体" w:hAnsi="Times New Roman" w:cs="Times New Roman"/>
          <w:sz w:val="28"/>
          <w:szCs w:val="28"/>
          <w:lang w:val="en-GB" w:eastAsia="cs-CZ"/>
        </w:rPr>
        <w:t>. W</w:t>
      </w:r>
      <w:r w:rsidR="00405E24" w:rsidRPr="00400199">
        <w:rPr>
          <w:rFonts w:ascii="Times New Roman" w:eastAsia="宋体" w:hAnsi="Times New Roman" w:cs="Times New Roman"/>
          <w:sz w:val="28"/>
          <w:szCs w:val="28"/>
          <w:lang w:val="en-GB" w:eastAsia="cs-CZ"/>
        </w:rPr>
        <w:t xml:space="preserve">hen foundational processes are concerned, a strong epistemological basis </w:t>
      </w:r>
      <w:r w:rsidR="002C478E" w:rsidRPr="00400199">
        <w:rPr>
          <w:rFonts w:ascii="Times New Roman" w:eastAsia="宋体" w:hAnsi="Times New Roman" w:cs="Times New Roman"/>
          <w:sz w:val="28"/>
          <w:szCs w:val="28"/>
          <w:lang w:val="en-GB" w:eastAsia="cs-CZ"/>
        </w:rPr>
        <w:t>is needed. T</w:t>
      </w:r>
      <w:r w:rsidR="00405E24" w:rsidRPr="00400199">
        <w:rPr>
          <w:rFonts w:ascii="Times New Roman" w:eastAsia="宋体" w:hAnsi="Times New Roman" w:cs="Times New Roman"/>
          <w:sz w:val="28"/>
          <w:szCs w:val="28"/>
          <w:lang w:val="en-GB" w:eastAsia="cs-CZ"/>
        </w:rPr>
        <w:t xml:space="preserve">his </w:t>
      </w:r>
      <w:r w:rsidR="00AF49DB" w:rsidRPr="00400199">
        <w:rPr>
          <w:rFonts w:ascii="Times New Roman" w:eastAsia="宋体" w:hAnsi="Times New Roman" w:cs="Times New Roman"/>
          <w:sz w:val="28"/>
          <w:szCs w:val="28"/>
          <w:lang w:val="en-GB" w:eastAsia="cs-CZ"/>
        </w:rPr>
        <w:t xml:space="preserve">is where the involvement of ICMI adds value with </w:t>
      </w:r>
      <w:r w:rsidR="00405E24" w:rsidRPr="00400199">
        <w:rPr>
          <w:rFonts w:ascii="Times New Roman" w:eastAsia="宋体" w:hAnsi="Times New Roman" w:cs="Times New Roman"/>
          <w:sz w:val="28"/>
          <w:szCs w:val="28"/>
          <w:lang w:val="en-GB" w:eastAsia="cs-CZ"/>
        </w:rPr>
        <w:t>respect to analys</w:t>
      </w:r>
      <w:r w:rsidR="00AF49DB" w:rsidRPr="00400199">
        <w:rPr>
          <w:rFonts w:ascii="Times New Roman" w:eastAsia="宋体" w:hAnsi="Times New Roman" w:cs="Times New Roman"/>
          <w:sz w:val="28"/>
          <w:szCs w:val="28"/>
          <w:lang w:val="en-GB" w:eastAsia="cs-CZ"/>
        </w:rPr>
        <w:t>e</w:t>
      </w:r>
      <w:r w:rsidR="00405E24" w:rsidRPr="00400199">
        <w:rPr>
          <w:rFonts w:ascii="Times New Roman" w:eastAsia="宋体" w:hAnsi="Times New Roman" w:cs="Times New Roman"/>
          <w:sz w:val="28"/>
          <w:szCs w:val="28"/>
          <w:lang w:val="en-GB" w:eastAsia="cs-CZ"/>
        </w:rPr>
        <w:t>s carried out in other fields. Such epistemological analysis was part of classical works of professional mathematicians (e.g.</w:t>
      </w:r>
      <w:r w:rsidR="00AF49DB" w:rsidRPr="00400199">
        <w:rPr>
          <w:rFonts w:ascii="Times New Roman" w:eastAsia="宋体" w:hAnsi="Times New Roman" w:cs="Times New Roman"/>
          <w:sz w:val="28"/>
          <w:szCs w:val="28"/>
          <w:lang w:val="en-GB" w:eastAsia="cs-CZ"/>
        </w:rPr>
        <w:t>,</w:t>
      </w:r>
      <w:r w:rsidR="00405E24" w:rsidRPr="00400199">
        <w:rPr>
          <w:rFonts w:ascii="Times New Roman" w:eastAsia="宋体" w:hAnsi="Times New Roman" w:cs="Times New Roman"/>
          <w:sz w:val="28"/>
          <w:szCs w:val="28"/>
          <w:lang w:val="en-GB" w:eastAsia="cs-CZ"/>
        </w:rPr>
        <w:t xml:space="preserve"> Klein, Smith, </w:t>
      </w:r>
      <w:r w:rsidR="00AF49DB" w:rsidRPr="00400199">
        <w:rPr>
          <w:rFonts w:ascii="Times New Roman" w:eastAsia="宋体" w:hAnsi="Times New Roman" w:cs="Times New Roman"/>
          <w:sz w:val="28"/>
          <w:szCs w:val="28"/>
          <w:lang w:val="en-GB" w:eastAsia="cs-CZ"/>
        </w:rPr>
        <w:t xml:space="preserve">and </w:t>
      </w:r>
      <w:proofErr w:type="spellStart"/>
      <w:r w:rsidR="00405E24" w:rsidRPr="00400199">
        <w:rPr>
          <w:rFonts w:ascii="Times New Roman" w:eastAsia="宋体" w:hAnsi="Times New Roman" w:cs="Times New Roman"/>
          <w:sz w:val="28"/>
          <w:szCs w:val="28"/>
          <w:lang w:val="en-GB" w:eastAsia="cs-CZ"/>
        </w:rPr>
        <w:t>Freudenthal</w:t>
      </w:r>
      <w:proofErr w:type="spellEnd"/>
      <w:r w:rsidR="00405E24" w:rsidRPr="00400199">
        <w:rPr>
          <w:rFonts w:ascii="Times New Roman" w:eastAsia="宋体" w:hAnsi="Times New Roman" w:cs="Times New Roman"/>
          <w:sz w:val="28"/>
          <w:szCs w:val="28"/>
          <w:lang w:val="en-GB" w:eastAsia="cs-CZ"/>
        </w:rPr>
        <w:t xml:space="preserve">) who played a </w:t>
      </w:r>
      <w:r w:rsidR="00AF49DB" w:rsidRPr="00400199">
        <w:rPr>
          <w:rFonts w:ascii="Times New Roman" w:eastAsia="宋体" w:hAnsi="Times New Roman" w:cs="Times New Roman"/>
          <w:sz w:val="28"/>
          <w:szCs w:val="28"/>
          <w:lang w:val="en-GB" w:eastAsia="cs-CZ"/>
        </w:rPr>
        <w:t>major</w:t>
      </w:r>
      <w:r w:rsidR="00AA75A7" w:rsidRPr="00400199">
        <w:rPr>
          <w:rFonts w:ascii="Times New Roman" w:eastAsia="宋体" w:hAnsi="Times New Roman" w:cs="Times New Roman"/>
          <w:sz w:val="28"/>
          <w:szCs w:val="28"/>
          <w:lang w:val="en-GB" w:eastAsia="cs-CZ"/>
        </w:rPr>
        <w:t xml:space="preserve"> role in the history of ICMI </w:t>
      </w:r>
      <w:r w:rsidR="002D4444" w:rsidRPr="00400199">
        <w:rPr>
          <w:rFonts w:ascii="Times New Roman" w:eastAsia="宋体" w:hAnsi="Times New Roman" w:cs="Times New Roman"/>
          <w:sz w:val="28"/>
          <w:szCs w:val="28"/>
          <w:lang w:val="en-GB" w:eastAsia="cs-CZ"/>
        </w:rPr>
        <w:t>and</w:t>
      </w:r>
      <w:r w:rsidR="002C478E" w:rsidRPr="00400199">
        <w:rPr>
          <w:rFonts w:ascii="Times New Roman" w:eastAsia="宋体" w:hAnsi="Times New Roman" w:cs="Times New Roman"/>
          <w:sz w:val="28"/>
          <w:szCs w:val="28"/>
          <w:lang w:val="en-GB" w:eastAsia="cs-CZ"/>
        </w:rPr>
        <w:t xml:space="preserve"> </w:t>
      </w:r>
      <w:r w:rsidR="00C43385" w:rsidRPr="00400199">
        <w:rPr>
          <w:rFonts w:ascii="Times New Roman" w:eastAsia="宋体" w:hAnsi="Times New Roman" w:cs="Times New Roman"/>
          <w:sz w:val="28"/>
          <w:szCs w:val="28"/>
          <w:lang w:val="en-GB" w:eastAsia="cs-CZ"/>
        </w:rPr>
        <w:t>considered mathematics teaching as a whole</w:t>
      </w:r>
      <w:r w:rsidR="00AF49DB" w:rsidRPr="00400199">
        <w:rPr>
          <w:rFonts w:ascii="Times New Roman" w:eastAsia="宋体" w:hAnsi="Times New Roman" w:cs="Times New Roman"/>
          <w:sz w:val="28"/>
          <w:szCs w:val="28"/>
          <w:lang w:val="en-GB" w:eastAsia="cs-CZ"/>
        </w:rPr>
        <w:t xml:space="preserve"> (ICMI, 2008)</w:t>
      </w:r>
      <w:r w:rsidR="00C43385" w:rsidRPr="00400199">
        <w:rPr>
          <w:rFonts w:ascii="Times New Roman" w:eastAsia="宋体" w:hAnsi="Times New Roman" w:cs="Times New Roman"/>
          <w:sz w:val="28"/>
          <w:szCs w:val="28"/>
          <w:lang w:val="en-GB" w:eastAsia="cs-CZ"/>
        </w:rPr>
        <w:t xml:space="preserve">. It is </w:t>
      </w:r>
      <w:r w:rsidR="00AF49DB" w:rsidRPr="00400199">
        <w:rPr>
          <w:rFonts w:ascii="Times New Roman" w:eastAsia="宋体" w:hAnsi="Times New Roman" w:cs="Times New Roman"/>
          <w:sz w:val="28"/>
          <w:szCs w:val="28"/>
          <w:lang w:val="en-GB" w:eastAsia="cs-CZ"/>
        </w:rPr>
        <w:t xml:space="preserve">pertinent </w:t>
      </w:r>
      <w:r w:rsidR="00C43385" w:rsidRPr="00400199">
        <w:rPr>
          <w:rFonts w:ascii="Times New Roman" w:eastAsia="宋体" w:hAnsi="Times New Roman" w:cs="Times New Roman"/>
          <w:sz w:val="28"/>
          <w:szCs w:val="28"/>
          <w:lang w:val="en-GB" w:eastAsia="cs-CZ"/>
        </w:rPr>
        <w:t xml:space="preserve">to mention here a short </w:t>
      </w:r>
      <w:r w:rsidR="00AF49DB" w:rsidRPr="00400199">
        <w:rPr>
          <w:rFonts w:ascii="Times New Roman" w:eastAsia="宋体" w:hAnsi="Times New Roman" w:cs="Times New Roman"/>
          <w:sz w:val="28"/>
          <w:szCs w:val="28"/>
          <w:lang w:val="en-GB" w:eastAsia="cs-CZ"/>
        </w:rPr>
        <w:t xml:space="preserve">quote </w:t>
      </w:r>
      <w:r w:rsidR="00C43385" w:rsidRPr="00400199">
        <w:rPr>
          <w:rFonts w:ascii="Times New Roman" w:eastAsia="宋体" w:hAnsi="Times New Roman" w:cs="Times New Roman"/>
          <w:sz w:val="28"/>
          <w:szCs w:val="28"/>
          <w:lang w:val="en-GB" w:eastAsia="cs-CZ"/>
        </w:rPr>
        <w:t>by Felix Klein, the first President of ICMI, used as an epigraph in the website on the history of ICMI (ICMI</w:t>
      </w:r>
      <w:r w:rsidR="00AF49DB" w:rsidRPr="00400199">
        <w:rPr>
          <w:rFonts w:ascii="Times New Roman" w:eastAsia="宋体" w:hAnsi="Times New Roman" w:cs="Times New Roman"/>
          <w:sz w:val="28"/>
          <w:szCs w:val="28"/>
          <w:lang w:val="en-GB" w:eastAsia="cs-CZ"/>
        </w:rPr>
        <w:t>,</w:t>
      </w:r>
      <w:r w:rsidR="00C43385" w:rsidRPr="00400199">
        <w:rPr>
          <w:rFonts w:ascii="Times New Roman" w:eastAsia="宋体" w:hAnsi="Times New Roman" w:cs="Times New Roman"/>
          <w:sz w:val="28"/>
          <w:szCs w:val="28"/>
          <w:lang w:val="en-GB" w:eastAsia="cs-CZ"/>
        </w:rPr>
        <w:t xml:space="preserve"> 2008).</w:t>
      </w:r>
    </w:p>
    <w:p w14:paraId="1E49A6D9" w14:textId="470A6E55" w:rsidR="00BF46A8" w:rsidRPr="00400199" w:rsidRDefault="00D01A0E" w:rsidP="00D97E9C">
      <w:pPr>
        <w:spacing w:beforeLines="50" w:before="120"/>
        <w:ind w:left="284" w:right="284" w:firstLine="709"/>
        <w:jc w:val="both"/>
        <w:rPr>
          <w:rFonts w:ascii="Times New Roman" w:hAnsi="Times New Roman" w:cs="Times New Roman"/>
        </w:rPr>
      </w:pPr>
      <w:r w:rsidRPr="00400199">
        <w:rPr>
          <w:rFonts w:ascii="Times New Roman" w:hAnsi="Times New Roman" w:cs="Times New Roman"/>
          <w:i/>
        </w:rPr>
        <w:t>I believe</w:t>
      </w:r>
      <w:r w:rsidR="00C43385" w:rsidRPr="00400199">
        <w:rPr>
          <w:rFonts w:ascii="Times New Roman" w:hAnsi="Times New Roman" w:cs="Times New Roman"/>
          <w:i/>
        </w:rPr>
        <w:t xml:space="preserve"> that the whole sector of Mathematics teaching, from its very beginnings at elementary school right through to the most advanced level research, should be organised as an organic whole. It grew ever clearer to me that, without this general perspective, even the purest scientific research would suffer, inasmuch as, by alienating itself from the various and lively cultural developments going on, it would be condemned to the dryness which afflicts a plant shut up in a cellar without sunlight</w:t>
      </w:r>
      <w:r w:rsidR="00C43385" w:rsidRPr="00400199">
        <w:rPr>
          <w:rFonts w:ascii="Times New Roman" w:hAnsi="Times New Roman" w:cs="Times New Roman"/>
        </w:rPr>
        <w:t xml:space="preserve"> (Felix Klein,</w:t>
      </w:r>
      <w:r w:rsidR="00AF49DB" w:rsidRPr="00400199">
        <w:rPr>
          <w:rFonts w:ascii="Times New Roman" w:hAnsi="Times New Roman" w:cs="Times New Roman"/>
        </w:rPr>
        <w:t xml:space="preserve"> </w:t>
      </w:r>
      <w:r w:rsidR="00C43385" w:rsidRPr="00400199">
        <w:rPr>
          <w:rFonts w:ascii="Times New Roman" w:hAnsi="Times New Roman" w:cs="Times New Roman"/>
        </w:rPr>
        <w:t>1923).</w:t>
      </w:r>
    </w:p>
    <w:p w14:paraId="20C223A8" w14:textId="56BA177E" w:rsidR="009F579B" w:rsidRPr="00400199" w:rsidRDefault="0073610A"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One cannot </w:t>
      </w:r>
      <w:r w:rsidR="00B00355" w:rsidRPr="00400199">
        <w:rPr>
          <w:rFonts w:ascii="Times New Roman" w:eastAsia="宋体" w:hAnsi="Times New Roman" w:cs="Times New Roman"/>
          <w:sz w:val="28"/>
          <w:szCs w:val="28"/>
          <w:lang w:val="en-GB" w:eastAsia="cs-CZ"/>
        </w:rPr>
        <w:t>s</w:t>
      </w:r>
      <w:r w:rsidR="00DE24E8" w:rsidRPr="00400199">
        <w:rPr>
          <w:rFonts w:ascii="Times New Roman" w:eastAsia="宋体" w:hAnsi="Times New Roman" w:cs="Times New Roman"/>
          <w:sz w:val="28"/>
          <w:szCs w:val="28"/>
          <w:lang w:val="en-GB" w:eastAsia="cs-CZ"/>
        </w:rPr>
        <w:t>tudy</w:t>
      </w:r>
      <w:r w:rsidRPr="00400199">
        <w:rPr>
          <w:rFonts w:ascii="Times New Roman" w:eastAsia="宋体" w:hAnsi="Times New Roman" w:cs="Times New Roman"/>
          <w:sz w:val="28"/>
          <w:szCs w:val="28"/>
          <w:lang w:val="en-GB" w:eastAsia="cs-CZ"/>
        </w:rPr>
        <w:t xml:space="preserve"> </w:t>
      </w:r>
      <w:r w:rsidR="00004F74" w:rsidRPr="00400199">
        <w:rPr>
          <w:rFonts w:ascii="Times New Roman" w:eastAsia="宋体" w:hAnsi="Times New Roman" w:cs="Times New Roman"/>
          <w:sz w:val="28"/>
          <w:szCs w:val="28"/>
          <w:lang w:val="en-GB" w:eastAsia="cs-CZ"/>
        </w:rPr>
        <w:t xml:space="preserve">school mathematics </w:t>
      </w:r>
      <w:r w:rsidR="00C43385" w:rsidRPr="00400199">
        <w:rPr>
          <w:rFonts w:ascii="Times New Roman" w:eastAsia="宋体" w:hAnsi="Times New Roman" w:cs="Times New Roman"/>
          <w:sz w:val="28"/>
          <w:szCs w:val="28"/>
          <w:lang w:val="en-GB" w:eastAsia="cs-CZ"/>
        </w:rPr>
        <w:t xml:space="preserve">teaching </w:t>
      </w:r>
      <w:r w:rsidR="00004F74" w:rsidRPr="00400199">
        <w:rPr>
          <w:rFonts w:ascii="Times New Roman" w:eastAsia="宋体" w:hAnsi="Times New Roman" w:cs="Times New Roman"/>
          <w:sz w:val="28"/>
          <w:szCs w:val="28"/>
          <w:lang w:val="en-GB" w:eastAsia="cs-CZ"/>
        </w:rPr>
        <w:t>without focusing also on the teacher’</w:t>
      </w:r>
      <w:bookmarkStart w:id="0" w:name="_GoBack"/>
      <w:bookmarkEnd w:id="0"/>
      <w:r w:rsidR="00004F74" w:rsidRPr="00400199">
        <w:rPr>
          <w:rFonts w:ascii="Times New Roman" w:eastAsia="宋体" w:hAnsi="Times New Roman" w:cs="Times New Roman"/>
          <w:sz w:val="28"/>
          <w:szCs w:val="28"/>
          <w:lang w:val="en-GB" w:eastAsia="cs-CZ"/>
        </w:rPr>
        <w:t xml:space="preserve">s role and responsibility. </w:t>
      </w:r>
      <w:r w:rsidR="00C82307" w:rsidRPr="00400199">
        <w:rPr>
          <w:rFonts w:ascii="Times New Roman" w:eastAsia="宋体" w:hAnsi="Times New Roman" w:cs="Times New Roman"/>
          <w:sz w:val="28"/>
          <w:szCs w:val="28"/>
          <w:lang w:val="en-GB" w:eastAsia="cs-CZ"/>
        </w:rPr>
        <w:t xml:space="preserve">The attention </w:t>
      </w:r>
      <w:r w:rsidR="00AF49DB" w:rsidRPr="00400199">
        <w:rPr>
          <w:rFonts w:ascii="Times New Roman" w:eastAsia="宋体" w:hAnsi="Times New Roman" w:cs="Times New Roman"/>
          <w:sz w:val="28"/>
          <w:szCs w:val="28"/>
          <w:lang w:val="en-GB" w:eastAsia="cs-CZ"/>
        </w:rPr>
        <w:t xml:space="preserve">on </w:t>
      </w:r>
      <w:r w:rsidR="00C82307" w:rsidRPr="00400199">
        <w:rPr>
          <w:rFonts w:ascii="Times New Roman" w:eastAsia="宋体" w:hAnsi="Times New Roman" w:cs="Times New Roman"/>
          <w:sz w:val="28"/>
          <w:szCs w:val="28"/>
          <w:lang w:val="en-GB" w:eastAsia="cs-CZ"/>
        </w:rPr>
        <w:t xml:space="preserve">mathematics teacher education and </w:t>
      </w:r>
      <w:r w:rsidR="005B5CD7" w:rsidRPr="00400199">
        <w:rPr>
          <w:rFonts w:ascii="Times New Roman" w:eastAsia="宋体" w:hAnsi="Times New Roman" w:cs="Times New Roman"/>
          <w:sz w:val="28"/>
          <w:szCs w:val="28"/>
          <w:lang w:val="en-GB" w:eastAsia="cs-CZ"/>
        </w:rPr>
        <w:t>professional development</w:t>
      </w:r>
      <w:r w:rsidR="00C82307" w:rsidRPr="00400199">
        <w:rPr>
          <w:rFonts w:ascii="Times New Roman" w:eastAsia="宋体" w:hAnsi="Times New Roman" w:cs="Times New Roman"/>
          <w:sz w:val="28"/>
          <w:szCs w:val="28"/>
          <w:lang w:val="en-GB" w:eastAsia="cs-CZ"/>
        </w:rPr>
        <w:t xml:space="preserve"> has been a constant</w:t>
      </w:r>
      <w:r w:rsidR="00F368DE" w:rsidRPr="00400199">
        <w:rPr>
          <w:rFonts w:ascii="Times New Roman" w:eastAsia="宋体" w:hAnsi="Times New Roman" w:cs="Times New Roman"/>
          <w:sz w:val="28"/>
          <w:szCs w:val="28"/>
          <w:lang w:val="en-GB" w:eastAsia="cs-CZ"/>
        </w:rPr>
        <w:t xml:space="preserve"> preoccupation </w:t>
      </w:r>
      <w:r w:rsidR="00C82307" w:rsidRPr="00400199">
        <w:rPr>
          <w:rFonts w:ascii="Times New Roman" w:eastAsia="宋体" w:hAnsi="Times New Roman" w:cs="Times New Roman"/>
          <w:sz w:val="28"/>
          <w:szCs w:val="28"/>
          <w:lang w:val="en-GB" w:eastAsia="cs-CZ"/>
        </w:rPr>
        <w:t xml:space="preserve"> of ICMI</w:t>
      </w:r>
      <w:r w:rsidR="004F506D" w:rsidRPr="00400199">
        <w:rPr>
          <w:rFonts w:ascii="Times New Roman" w:eastAsia="宋体" w:hAnsi="Times New Roman" w:cs="Times New Roman"/>
          <w:sz w:val="28"/>
          <w:szCs w:val="28"/>
          <w:lang w:val="en-GB" w:eastAsia="cs-CZ"/>
        </w:rPr>
        <w:t>.</w:t>
      </w:r>
      <w:r w:rsidR="002C478E" w:rsidRPr="00400199">
        <w:rPr>
          <w:rFonts w:ascii="Times New Roman" w:eastAsia="宋体" w:hAnsi="Times New Roman" w:cs="Times New Roman"/>
          <w:sz w:val="28"/>
          <w:szCs w:val="28"/>
          <w:lang w:val="en-GB" w:eastAsia="cs-CZ"/>
        </w:rPr>
        <w:t xml:space="preserve"> </w:t>
      </w:r>
      <w:r w:rsidR="009F579B" w:rsidRPr="00400199">
        <w:rPr>
          <w:rFonts w:ascii="Times New Roman" w:eastAsia="宋体" w:hAnsi="Times New Roman" w:cs="Times New Roman"/>
          <w:sz w:val="28"/>
          <w:szCs w:val="28"/>
          <w:lang w:val="en-GB" w:eastAsia="cs-CZ"/>
        </w:rPr>
        <w:t>T</w:t>
      </w:r>
      <w:r w:rsidR="00C82307" w:rsidRPr="00400199">
        <w:rPr>
          <w:rFonts w:ascii="Times New Roman" w:eastAsia="宋体" w:hAnsi="Times New Roman" w:cs="Times New Roman"/>
          <w:sz w:val="28"/>
          <w:szCs w:val="28"/>
          <w:lang w:val="en-GB" w:eastAsia="cs-CZ"/>
        </w:rPr>
        <w:t>he</w:t>
      </w:r>
      <w:r w:rsidR="00AF49DB" w:rsidRPr="00400199">
        <w:rPr>
          <w:rFonts w:ascii="Times New Roman" w:eastAsia="宋体" w:hAnsi="Times New Roman" w:cs="Times New Roman"/>
          <w:sz w:val="28"/>
          <w:szCs w:val="28"/>
          <w:lang w:val="en-GB" w:eastAsia="cs-CZ"/>
        </w:rPr>
        <w:t xml:space="preserve"> </w:t>
      </w:r>
      <w:r w:rsidR="00C82307" w:rsidRPr="00400199">
        <w:rPr>
          <w:rFonts w:ascii="Times New Roman" w:eastAsia="宋体" w:hAnsi="Times New Roman" w:cs="Times New Roman"/>
          <w:sz w:val="28"/>
          <w:szCs w:val="28"/>
          <w:lang w:val="en-GB" w:eastAsia="cs-CZ"/>
        </w:rPr>
        <w:t>primary school and (more generally) early education deserves a special attentio</w:t>
      </w:r>
      <w:r w:rsidR="007D55EA" w:rsidRPr="00400199">
        <w:rPr>
          <w:rFonts w:ascii="Times New Roman" w:eastAsia="宋体" w:hAnsi="Times New Roman" w:cs="Times New Roman"/>
          <w:sz w:val="28"/>
          <w:szCs w:val="28"/>
          <w:lang w:val="en-GB" w:eastAsia="cs-CZ"/>
        </w:rPr>
        <w:t>n</w:t>
      </w:r>
      <w:r w:rsidR="00C82307" w:rsidRPr="00400199">
        <w:rPr>
          <w:rFonts w:ascii="Times New Roman" w:eastAsia="宋体" w:hAnsi="Times New Roman" w:cs="Times New Roman"/>
          <w:sz w:val="28"/>
          <w:szCs w:val="28"/>
          <w:lang w:val="en-GB" w:eastAsia="cs-CZ"/>
        </w:rPr>
        <w:t xml:space="preserve">. </w:t>
      </w:r>
      <w:r w:rsidR="004F506D" w:rsidRPr="00400199">
        <w:rPr>
          <w:rFonts w:ascii="Times New Roman" w:eastAsia="宋体" w:hAnsi="Times New Roman" w:cs="Times New Roman"/>
          <w:sz w:val="28"/>
          <w:szCs w:val="28"/>
          <w:lang w:val="en-GB" w:eastAsia="cs-CZ"/>
        </w:rPr>
        <w:t xml:space="preserve">The complex nature of arithmetic and its foundational </w:t>
      </w:r>
      <w:r w:rsidR="00AF49DB" w:rsidRPr="00400199">
        <w:rPr>
          <w:rFonts w:ascii="Times New Roman" w:eastAsia="宋体" w:hAnsi="Times New Roman" w:cs="Times New Roman"/>
          <w:sz w:val="28"/>
          <w:szCs w:val="28"/>
          <w:lang w:val="en-GB" w:eastAsia="cs-CZ"/>
        </w:rPr>
        <w:t xml:space="preserve">importance </w:t>
      </w:r>
      <w:r w:rsidR="004F506D" w:rsidRPr="00400199">
        <w:rPr>
          <w:rFonts w:ascii="Times New Roman" w:eastAsia="宋体" w:hAnsi="Times New Roman" w:cs="Times New Roman"/>
          <w:sz w:val="28"/>
          <w:szCs w:val="28"/>
          <w:lang w:val="en-GB" w:eastAsia="cs-CZ"/>
        </w:rPr>
        <w:t xml:space="preserve">for mathematics </w:t>
      </w:r>
      <w:r w:rsidR="00AF49DB" w:rsidRPr="00400199">
        <w:rPr>
          <w:rFonts w:ascii="Times New Roman" w:eastAsia="宋体" w:hAnsi="Times New Roman" w:cs="Times New Roman"/>
          <w:sz w:val="28"/>
          <w:szCs w:val="28"/>
          <w:lang w:val="en-GB" w:eastAsia="cs-CZ"/>
        </w:rPr>
        <w:t>are</w:t>
      </w:r>
      <w:r w:rsidR="004F506D" w:rsidRPr="00400199">
        <w:rPr>
          <w:rFonts w:ascii="Times New Roman" w:eastAsia="宋体" w:hAnsi="Times New Roman" w:cs="Times New Roman"/>
          <w:sz w:val="28"/>
          <w:szCs w:val="28"/>
          <w:lang w:val="en-GB" w:eastAsia="cs-CZ"/>
        </w:rPr>
        <w:t xml:space="preserve"> well known by mathematicians</w:t>
      </w:r>
      <w:r w:rsidR="005B5CD7" w:rsidRPr="00400199">
        <w:rPr>
          <w:rFonts w:ascii="Times New Roman" w:eastAsia="宋体" w:hAnsi="Times New Roman" w:cs="Times New Roman"/>
          <w:sz w:val="28"/>
          <w:szCs w:val="28"/>
          <w:lang w:val="en-GB" w:eastAsia="cs-CZ"/>
        </w:rPr>
        <w:t xml:space="preserve"> and mathematics educators. However, </w:t>
      </w:r>
      <w:r w:rsidR="004F506D" w:rsidRPr="00400199">
        <w:rPr>
          <w:rFonts w:ascii="Times New Roman" w:eastAsia="宋体" w:hAnsi="Times New Roman" w:cs="Times New Roman"/>
          <w:sz w:val="28"/>
          <w:szCs w:val="28"/>
          <w:lang w:val="en-GB" w:eastAsia="cs-CZ"/>
        </w:rPr>
        <w:t>primary school t</w:t>
      </w:r>
      <w:r w:rsidR="003A3A5B" w:rsidRPr="00400199">
        <w:rPr>
          <w:rFonts w:ascii="Times New Roman" w:eastAsia="宋体" w:hAnsi="Times New Roman" w:cs="Times New Roman"/>
          <w:sz w:val="28"/>
          <w:szCs w:val="28"/>
          <w:lang w:val="en-GB" w:eastAsia="cs-CZ"/>
        </w:rPr>
        <w:t xml:space="preserve">eachers work within systems which may or may not support a rigorous professional environment in which </w:t>
      </w:r>
      <w:r w:rsidR="004F506D" w:rsidRPr="00400199">
        <w:rPr>
          <w:rFonts w:ascii="Times New Roman" w:eastAsia="宋体" w:hAnsi="Times New Roman" w:cs="Times New Roman"/>
          <w:sz w:val="28"/>
          <w:szCs w:val="28"/>
          <w:lang w:val="en-GB" w:eastAsia="cs-CZ"/>
        </w:rPr>
        <w:t>they</w:t>
      </w:r>
      <w:r w:rsidR="003A3A5B" w:rsidRPr="00400199">
        <w:rPr>
          <w:rFonts w:ascii="Times New Roman" w:eastAsia="宋体" w:hAnsi="Times New Roman" w:cs="Times New Roman"/>
          <w:sz w:val="28"/>
          <w:szCs w:val="28"/>
          <w:lang w:val="en-GB" w:eastAsia="cs-CZ"/>
        </w:rPr>
        <w:t xml:space="preserve"> are </w:t>
      </w:r>
      <w:proofErr w:type="spellStart"/>
      <w:r w:rsidR="003A3A5B" w:rsidRPr="00400199">
        <w:rPr>
          <w:rFonts w:ascii="Times New Roman" w:eastAsia="宋体" w:hAnsi="Times New Roman" w:cs="Times New Roman"/>
          <w:sz w:val="28"/>
          <w:szCs w:val="28"/>
          <w:lang w:val="en-GB" w:eastAsia="cs-CZ"/>
        </w:rPr>
        <w:t>knowledgable</w:t>
      </w:r>
      <w:proofErr w:type="spellEnd"/>
      <w:r w:rsidR="003A3A5B" w:rsidRPr="00400199">
        <w:rPr>
          <w:rFonts w:ascii="Times New Roman" w:eastAsia="宋体" w:hAnsi="Times New Roman" w:cs="Times New Roman"/>
          <w:sz w:val="28"/>
          <w:szCs w:val="28"/>
          <w:lang w:val="en-GB" w:eastAsia="cs-CZ"/>
        </w:rPr>
        <w:t xml:space="preserve"> and </w:t>
      </w:r>
      <w:r w:rsidR="003A3A5B" w:rsidRPr="00FE16AD">
        <w:rPr>
          <w:rFonts w:ascii="Times New Roman" w:eastAsia="宋体" w:hAnsi="Times New Roman" w:cs="Times New Roman"/>
          <w:sz w:val="28"/>
          <w:szCs w:val="28"/>
          <w:lang w:val="en-GB" w:eastAsia="cs-CZ"/>
        </w:rPr>
        <w:t>respected experts on both the mathematics and the pedag</w:t>
      </w:r>
      <w:r w:rsidR="008F04CF" w:rsidRPr="00FE16AD">
        <w:rPr>
          <w:rFonts w:ascii="Times New Roman" w:eastAsia="宋体" w:hAnsi="Times New Roman" w:cs="Times New Roman"/>
          <w:sz w:val="28"/>
          <w:szCs w:val="28"/>
          <w:lang w:val="en-GB" w:eastAsia="cs-CZ"/>
        </w:rPr>
        <w:t>ogy of what they teach</w:t>
      </w:r>
      <w:r w:rsidR="0063404C" w:rsidRPr="00FE16AD">
        <w:rPr>
          <w:rFonts w:ascii="Times New Roman" w:eastAsia="宋体" w:hAnsi="Times New Roman" w:cs="Times New Roman"/>
          <w:sz w:val="28"/>
          <w:szCs w:val="28"/>
          <w:lang w:val="en-GB" w:eastAsia="cs-CZ"/>
        </w:rPr>
        <w:t>.</w:t>
      </w:r>
      <w:r w:rsidR="008F04CF" w:rsidRPr="00FE16AD">
        <w:rPr>
          <w:rFonts w:ascii="Times New Roman" w:eastAsia="宋体" w:hAnsi="Times New Roman" w:cs="Times New Roman"/>
          <w:sz w:val="28"/>
          <w:szCs w:val="28"/>
          <w:lang w:val="en-GB" w:eastAsia="cs-CZ"/>
        </w:rPr>
        <w:t xml:space="preserve"> </w:t>
      </w:r>
      <w:r w:rsidR="003A3A5B" w:rsidRPr="00FE16AD">
        <w:rPr>
          <w:rFonts w:ascii="Times New Roman" w:eastAsia="宋体" w:hAnsi="Times New Roman" w:cs="Times New Roman"/>
          <w:sz w:val="28"/>
          <w:szCs w:val="28"/>
          <w:lang w:val="en-GB" w:eastAsia="cs-CZ"/>
        </w:rPr>
        <w:t xml:space="preserve"> In </w:t>
      </w:r>
      <w:r w:rsidR="00AF5E76" w:rsidRPr="00FE16AD">
        <w:rPr>
          <w:rFonts w:ascii="Times New Roman" w:eastAsia="宋体" w:hAnsi="Times New Roman" w:cs="Times New Roman"/>
          <w:sz w:val="28"/>
          <w:szCs w:val="28"/>
          <w:lang w:val="en-GB" w:eastAsia="cs-CZ"/>
        </w:rPr>
        <w:t>some</w:t>
      </w:r>
      <w:r w:rsidR="003A3A5B" w:rsidRPr="00FE16AD">
        <w:rPr>
          <w:rFonts w:ascii="Times New Roman" w:eastAsia="宋体" w:hAnsi="Times New Roman" w:cs="Times New Roman"/>
          <w:sz w:val="28"/>
          <w:szCs w:val="28"/>
          <w:lang w:val="en-GB" w:eastAsia="cs-CZ"/>
        </w:rPr>
        <w:t xml:space="preserve"> systems, teaching </w:t>
      </w:r>
      <w:r w:rsidR="00F20F55" w:rsidRPr="00FE16AD">
        <w:rPr>
          <w:rFonts w:ascii="Times New Roman" w:eastAsia="宋体" w:hAnsi="Times New Roman" w:cs="Times New Roman"/>
          <w:sz w:val="28"/>
          <w:szCs w:val="28"/>
          <w:lang w:val="en-GB" w:eastAsia="cs-CZ"/>
        </w:rPr>
        <w:t>WNA</w:t>
      </w:r>
      <w:r w:rsidR="003A3A5B" w:rsidRPr="00FE16AD">
        <w:rPr>
          <w:rFonts w:ascii="Times New Roman" w:eastAsia="宋体" w:hAnsi="Times New Roman" w:cs="Times New Roman"/>
          <w:sz w:val="28"/>
          <w:szCs w:val="28"/>
          <w:lang w:val="en-GB" w:eastAsia="cs-CZ"/>
        </w:rPr>
        <w:t xml:space="preserve"> may be treated as something that virtually any educated adult can do</w:t>
      </w:r>
      <w:r w:rsidR="008F04CF" w:rsidRPr="00FE16AD">
        <w:rPr>
          <w:rFonts w:ascii="Times New Roman" w:eastAsia="宋体" w:hAnsi="Times New Roman" w:cs="Times New Roman"/>
          <w:sz w:val="28"/>
          <w:szCs w:val="28"/>
          <w:lang w:val="en-GB" w:eastAsia="cs-CZ"/>
        </w:rPr>
        <w:t xml:space="preserve"> with little specific training; </w:t>
      </w:r>
      <w:r w:rsidR="00AF5E76" w:rsidRPr="00FE16AD">
        <w:rPr>
          <w:rFonts w:ascii="Times New Roman" w:eastAsia="宋体" w:hAnsi="Times New Roman" w:cs="Times New Roman"/>
          <w:sz w:val="28"/>
          <w:szCs w:val="28"/>
          <w:lang w:val="en-GB" w:eastAsia="cs-CZ"/>
        </w:rPr>
        <w:t>WNA</w:t>
      </w:r>
      <w:r w:rsidR="003A3A5B" w:rsidRPr="00FE16AD">
        <w:rPr>
          <w:rFonts w:ascii="Times New Roman" w:eastAsia="宋体" w:hAnsi="Times New Roman" w:cs="Times New Roman"/>
          <w:sz w:val="28"/>
          <w:szCs w:val="28"/>
          <w:lang w:val="en-GB" w:eastAsia="cs-CZ"/>
        </w:rPr>
        <w:t xml:space="preserve"> may be viewed by some as </w:t>
      </w:r>
      <w:r w:rsidR="00F368DE" w:rsidRPr="00FE16AD">
        <w:rPr>
          <w:rFonts w:ascii="Times New Roman" w:eastAsia="宋体" w:hAnsi="Times New Roman" w:cs="Times New Roman"/>
          <w:sz w:val="28"/>
          <w:szCs w:val="28"/>
          <w:lang w:val="en-GB" w:eastAsia="cs-CZ"/>
        </w:rPr>
        <w:t xml:space="preserve">straightforward </w:t>
      </w:r>
      <w:r w:rsidR="003A3A5B" w:rsidRPr="00FE16AD">
        <w:rPr>
          <w:rFonts w:ascii="Times New Roman" w:eastAsia="宋体" w:hAnsi="Times New Roman" w:cs="Times New Roman"/>
          <w:sz w:val="28"/>
          <w:szCs w:val="28"/>
          <w:lang w:val="en-GB" w:eastAsia="cs-CZ"/>
        </w:rPr>
        <w:t>and intuitive, and involving no more than showing children how to cope with everyday l</w:t>
      </w:r>
      <w:r w:rsidR="0063404C" w:rsidRPr="00FE16AD">
        <w:rPr>
          <w:rFonts w:ascii="Times New Roman" w:eastAsia="宋体" w:hAnsi="Times New Roman" w:cs="Times New Roman"/>
          <w:sz w:val="28"/>
          <w:szCs w:val="28"/>
          <w:lang w:val="en-GB" w:eastAsia="cs-CZ"/>
        </w:rPr>
        <w:t>ife and to carry out algorithm</w:t>
      </w:r>
      <w:r w:rsidR="00F368DE" w:rsidRPr="00FE16AD">
        <w:rPr>
          <w:rFonts w:ascii="Times New Roman" w:eastAsia="宋体" w:hAnsi="Times New Roman" w:cs="Times New Roman"/>
          <w:sz w:val="28"/>
          <w:szCs w:val="28"/>
          <w:lang w:val="en-GB" w:eastAsia="cs-CZ"/>
        </w:rPr>
        <w:t>s</w:t>
      </w:r>
      <w:r w:rsidR="004F506D" w:rsidRPr="00FE16AD">
        <w:rPr>
          <w:rFonts w:ascii="Times New Roman" w:eastAsia="宋体" w:hAnsi="Times New Roman" w:cs="Times New Roman"/>
          <w:sz w:val="28"/>
          <w:szCs w:val="28"/>
          <w:lang w:val="en-GB" w:eastAsia="cs-CZ"/>
        </w:rPr>
        <w:t>.</w:t>
      </w:r>
    </w:p>
    <w:p w14:paraId="70C09F8D" w14:textId="39AD5525" w:rsidR="003A3A5B" w:rsidRPr="00400199" w:rsidRDefault="0063404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There are systems where primary mathematics teachers are specialists and other where they are generalists. </w:t>
      </w:r>
      <w:r w:rsidR="003A3A5B" w:rsidRPr="00400199">
        <w:rPr>
          <w:rFonts w:ascii="Times New Roman" w:eastAsia="宋体" w:hAnsi="Times New Roman" w:cs="Times New Roman"/>
          <w:sz w:val="28"/>
          <w:szCs w:val="28"/>
          <w:lang w:val="en-GB" w:eastAsia="cs-CZ"/>
        </w:rPr>
        <w:t xml:space="preserve"> </w:t>
      </w:r>
      <w:r w:rsidR="008F04CF" w:rsidRPr="00400199">
        <w:rPr>
          <w:rFonts w:ascii="Times New Roman" w:eastAsia="宋体" w:hAnsi="Times New Roman" w:cs="Times New Roman"/>
          <w:sz w:val="28"/>
          <w:szCs w:val="28"/>
          <w:lang w:val="en-GB" w:eastAsia="cs-CZ"/>
        </w:rPr>
        <w:t xml:space="preserve">It is not within the </w:t>
      </w:r>
      <w:r w:rsidR="00111C14" w:rsidRPr="00400199">
        <w:rPr>
          <w:rFonts w:ascii="Times New Roman" w:eastAsia="宋体" w:hAnsi="Times New Roman" w:cs="Times New Roman"/>
          <w:sz w:val="28"/>
          <w:szCs w:val="28"/>
          <w:lang w:val="en-GB" w:eastAsia="cs-CZ"/>
        </w:rPr>
        <w:t>aims</w:t>
      </w:r>
      <w:r w:rsidR="008F04CF" w:rsidRPr="00400199">
        <w:rPr>
          <w:rFonts w:ascii="Times New Roman" w:eastAsia="宋体" w:hAnsi="Times New Roman" w:cs="Times New Roman"/>
          <w:sz w:val="28"/>
          <w:szCs w:val="28"/>
          <w:lang w:val="en-GB" w:eastAsia="cs-CZ"/>
        </w:rPr>
        <w:t xml:space="preserve"> of this </w:t>
      </w:r>
      <w:r w:rsidR="00DE24E8" w:rsidRPr="00400199">
        <w:rPr>
          <w:rFonts w:ascii="Times New Roman" w:eastAsia="宋体" w:hAnsi="Times New Roman" w:cs="Times New Roman"/>
          <w:sz w:val="28"/>
          <w:szCs w:val="28"/>
          <w:lang w:val="en-GB" w:eastAsia="cs-CZ"/>
        </w:rPr>
        <w:t>Study</w:t>
      </w:r>
      <w:r w:rsidR="008F04CF" w:rsidRPr="00400199">
        <w:rPr>
          <w:rFonts w:ascii="Times New Roman" w:eastAsia="宋体" w:hAnsi="Times New Roman" w:cs="Times New Roman"/>
          <w:sz w:val="28"/>
          <w:szCs w:val="28"/>
          <w:lang w:val="en-GB" w:eastAsia="cs-CZ"/>
        </w:rPr>
        <w:t xml:space="preserve"> to enter deeply into the </w:t>
      </w:r>
      <w:r w:rsidRPr="00400199">
        <w:rPr>
          <w:rFonts w:ascii="Times New Roman" w:eastAsia="宋体" w:hAnsi="Times New Roman" w:cs="Times New Roman"/>
          <w:sz w:val="28"/>
          <w:szCs w:val="28"/>
          <w:lang w:val="en-GB" w:eastAsia="cs-CZ"/>
        </w:rPr>
        <w:t xml:space="preserve">pedagogical </w:t>
      </w:r>
      <w:r w:rsidR="008F04CF" w:rsidRPr="00400199">
        <w:rPr>
          <w:rFonts w:ascii="Times New Roman" w:eastAsia="宋体" w:hAnsi="Times New Roman" w:cs="Times New Roman"/>
          <w:sz w:val="28"/>
          <w:szCs w:val="28"/>
          <w:lang w:val="en-GB" w:eastAsia="cs-CZ"/>
        </w:rPr>
        <w:t>debate about specialist vs generalist teachers</w:t>
      </w:r>
      <w:r w:rsidRPr="00400199">
        <w:rPr>
          <w:rFonts w:ascii="Times New Roman" w:eastAsia="宋体" w:hAnsi="Times New Roman" w:cs="Times New Roman"/>
          <w:sz w:val="28"/>
          <w:szCs w:val="28"/>
          <w:lang w:val="en-GB" w:eastAsia="cs-CZ"/>
        </w:rPr>
        <w:t xml:space="preserve"> in early education</w:t>
      </w:r>
      <w:r w:rsidR="008F04CF" w:rsidRPr="00400199">
        <w:rPr>
          <w:rFonts w:ascii="Times New Roman" w:eastAsia="宋体" w:hAnsi="Times New Roman" w:cs="Times New Roman"/>
          <w:sz w:val="28"/>
          <w:szCs w:val="28"/>
          <w:lang w:val="en-GB" w:eastAsia="cs-CZ"/>
        </w:rPr>
        <w:t>, as both models show advantages and disadvantages. What is important to highlight is that m</w:t>
      </w:r>
      <w:r w:rsidR="003A3A5B" w:rsidRPr="00400199">
        <w:rPr>
          <w:rFonts w:ascii="Times New Roman" w:eastAsia="宋体" w:hAnsi="Times New Roman" w:cs="Times New Roman"/>
          <w:sz w:val="28"/>
          <w:szCs w:val="28"/>
          <w:lang w:val="en-GB" w:eastAsia="cs-CZ"/>
        </w:rPr>
        <w:t xml:space="preserve">uch is </w:t>
      </w:r>
      <w:r w:rsidR="00BF46A8" w:rsidRPr="00400199">
        <w:rPr>
          <w:rFonts w:ascii="Times New Roman" w:eastAsia="宋体" w:hAnsi="Times New Roman" w:cs="Times New Roman"/>
          <w:sz w:val="28"/>
          <w:szCs w:val="28"/>
          <w:lang w:val="en-GB" w:eastAsia="cs-CZ"/>
        </w:rPr>
        <w:t xml:space="preserve">already </w:t>
      </w:r>
      <w:r w:rsidR="003A3A5B" w:rsidRPr="00400199">
        <w:rPr>
          <w:rFonts w:ascii="Times New Roman" w:eastAsia="宋体" w:hAnsi="Times New Roman" w:cs="Times New Roman"/>
          <w:sz w:val="28"/>
          <w:szCs w:val="28"/>
          <w:lang w:val="en-GB" w:eastAsia="cs-CZ"/>
        </w:rPr>
        <w:t>kno</w:t>
      </w:r>
      <w:r w:rsidR="00111C14" w:rsidRPr="00400199">
        <w:rPr>
          <w:rFonts w:ascii="Times New Roman" w:eastAsia="宋体" w:hAnsi="Times New Roman" w:cs="Times New Roman"/>
          <w:sz w:val="28"/>
          <w:szCs w:val="28"/>
          <w:lang w:val="en-GB" w:eastAsia="cs-CZ"/>
        </w:rPr>
        <w:t>wn</w:t>
      </w:r>
      <w:r w:rsidR="003A3A5B" w:rsidRPr="00400199">
        <w:rPr>
          <w:rFonts w:ascii="Times New Roman" w:eastAsia="宋体" w:hAnsi="Times New Roman" w:cs="Times New Roman"/>
          <w:sz w:val="28"/>
          <w:szCs w:val="28"/>
          <w:lang w:val="en-GB" w:eastAsia="cs-CZ"/>
        </w:rPr>
        <w:t xml:space="preserve"> from research about productive ways to teach </w:t>
      </w:r>
      <w:r w:rsidR="00AF5E76" w:rsidRPr="00400199">
        <w:rPr>
          <w:rFonts w:ascii="Times New Roman" w:eastAsia="宋体" w:hAnsi="Times New Roman" w:cs="Times New Roman"/>
          <w:sz w:val="28"/>
          <w:szCs w:val="28"/>
          <w:lang w:val="en-GB" w:eastAsia="cs-CZ"/>
        </w:rPr>
        <w:t>WNA</w:t>
      </w:r>
      <w:r w:rsidR="003A3A5B" w:rsidRPr="00400199">
        <w:rPr>
          <w:rFonts w:ascii="Times New Roman" w:eastAsia="宋体" w:hAnsi="Times New Roman" w:cs="Times New Roman"/>
          <w:sz w:val="28"/>
          <w:szCs w:val="28"/>
          <w:lang w:val="en-GB" w:eastAsia="cs-CZ"/>
        </w:rPr>
        <w:t xml:space="preserve">, yet this knowledge cannot be enacted in </w:t>
      </w:r>
      <w:r w:rsidR="005F3E28" w:rsidRPr="00400199">
        <w:rPr>
          <w:rFonts w:ascii="Times New Roman" w:eastAsia="宋体" w:hAnsi="Times New Roman" w:cs="Times New Roman"/>
          <w:sz w:val="28"/>
          <w:szCs w:val="28"/>
          <w:lang w:val="en-GB" w:eastAsia="cs-CZ"/>
        </w:rPr>
        <w:t>system</w:t>
      </w:r>
      <w:r w:rsidR="001A5B88" w:rsidRPr="00400199">
        <w:rPr>
          <w:rFonts w:ascii="Times New Roman" w:eastAsia="宋体" w:hAnsi="Times New Roman" w:cs="Times New Roman"/>
          <w:sz w:val="28"/>
          <w:szCs w:val="28"/>
          <w:lang w:val="en-GB" w:eastAsia="cs-CZ"/>
        </w:rPr>
        <w:t>s in which teachers are not proficient in elementary mathematics</w:t>
      </w:r>
      <w:r w:rsidR="005F3E28" w:rsidRPr="00400199">
        <w:rPr>
          <w:rFonts w:ascii="Times New Roman" w:eastAsia="宋体" w:hAnsi="Times New Roman" w:cs="Times New Roman"/>
          <w:sz w:val="28"/>
          <w:szCs w:val="28"/>
          <w:lang w:val="en-GB" w:eastAsia="cs-CZ"/>
        </w:rPr>
        <w:t xml:space="preserve"> and particular pedagogical approaches</w:t>
      </w:r>
      <w:r w:rsidR="001A5B88" w:rsidRPr="00400199">
        <w:rPr>
          <w:rFonts w:ascii="Times New Roman" w:eastAsia="宋体" w:hAnsi="Times New Roman" w:cs="Times New Roman"/>
          <w:sz w:val="28"/>
          <w:szCs w:val="28"/>
          <w:lang w:val="en-GB" w:eastAsia="cs-CZ"/>
        </w:rPr>
        <w:t xml:space="preserve">. </w:t>
      </w:r>
      <w:r w:rsidR="008F04CF" w:rsidRPr="00400199">
        <w:rPr>
          <w:rFonts w:ascii="Times New Roman" w:eastAsia="宋体" w:hAnsi="Times New Roman" w:cs="Times New Roman"/>
          <w:sz w:val="28"/>
          <w:szCs w:val="28"/>
          <w:lang w:val="en-GB" w:eastAsia="cs-CZ"/>
        </w:rPr>
        <w:t>E</w:t>
      </w:r>
      <w:r w:rsidR="003A3A5B" w:rsidRPr="00400199">
        <w:rPr>
          <w:rFonts w:ascii="Times New Roman" w:eastAsia="宋体" w:hAnsi="Times New Roman" w:cs="Times New Roman"/>
          <w:sz w:val="28"/>
          <w:szCs w:val="28"/>
          <w:lang w:val="en-GB" w:eastAsia="cs-CZ"/>
        </w:rPr>
        <w:t xml:space="preserve">ffective teacher education may require </w:t>
      </w:r>
      <w:r w:rsidR="00AF49DB" w:rsidRPr="00400199">
        <w:rPr>
          <w:rFonts w:ascii="Times New Roman" w:eastAsia="宋体" w:hAnsi="Times New Roman" w:cs="Times New Roman"/>
          <w:sz w:val="28"/>
          <w:szCs w:val="28"/>
          <w:lang w:val="en-GB" w:eastAsia="cs-CZ"/>
        </w:rPr>
        <w:t xml:space="preserve">the development of </w:t>
      </w:r>
      <w:r w:rsidR="003A3A5B" w:rsidRPr="00400199">
        <w:rPr>
          <w:rFonts w:ascii="Times New Roman" w:eastAsia="宋体" w:hAnsi="Times New Roman" w:cs="Times New Roman"/>
          <w:sz w:val="28"/>
          <w:szCs w:val="28"/>
          <w:lang w:val="en-GB" w:eastAsia="cs-CZ"/>
        </w:rPr>
        <w:t xml:space="preserve">a culture in which teachers are expected to be highly </w:t>
      </w:r>
      <w:r w:rsidRPr="00400199">
        <w:rPr>
          <w:rFonts w:ascii="Times New Roman" w:eastAsia="宋体" w:hAnsi="Times New Roman" w:cs="Times New Roman"/>
          <w:sz w:val="28"/>
          <w:szCs w:val="28"/>
          <w:lang w:val="en-GB" w:eastAsia="cs-CZ"/>
        </w:rPr>
        <w:t>educated</w:t>
      </w:r>
      <w:r w:rsidR="003A3A5B" w:rsidRPr="00400199">
        <w:rPr>
          <w:rFonts w:ascii="Times New Roman" w:eastAsia="宋体" w:hAnsi="Times New Roman" w:cs="Times New Roman"/>
          <w:sz w:val="28"/>
          <w:szCs w:val="28"/>
          <w:lang w:val="en-GB" w:eastAsia="cs-CZ"/>
        </w:rPr>
        <w:t xml:space="preserve"> professionals.</w:t>
      </w:r>
    </w:p>
    <w:p w14:paraId="1A0D4B5F" w14:textId="37C09E0C" w:rsidR="00AA75A7" w:rsidRPr="00400199" w:rsidRDefault="005A4600" w:rsidP="000C6BF2">
      <w:pPr>
        <w:pStyle w:val="1"/>
      </w:pPr>
      <w:r w:rsidRPr="00400199">
        <w:t xml:space="preserve">2. </w:t>
      </w:r>
      <w:r w:rsidR="003A21B3" w:rsidRPr="00400199">
        <w:t>Aims</w:t>
      </w:r>
      <w:r w:rsidR="00AA75A7" w:rsidRPr="00400199">
        <w:t xml:space="preserve"> of the </w:t>
      </w:r>
      <w:r w:rsidR="008C592F" w:rsidRPr="00400199">
        <w:t xml:space="preserve">ICMI </w:t>
      </w:r>
      <w:r w:rsidR="00DE24E8" w:rsidRPr="00400199">
        <w:t>Study</w:t>
      </w:r>
      <w:r w:rsidR="00A6513C" w:rsidRPr="00400199">
        <w:t xml:space="preserve"> </w:t>
      </w:r>
      <w:r w:rsidR="008C592F" w:rsidRPr="00400199">
        <w:t>23</w:t>
      </w:r>
    </w:p>
    <w:p w14:paraId="33423547" w14:textId="526235CA" w:rsidR="00AF49DB" w:rsidRPr="00400199" w:rsidRDefault="006741FD"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This </w:t>
      </w:r>
      <w:r w:rsidR="00DE24E8" w:rsidRPr="00400199">
        <w:rPr>
          <w:rFonts w:ascii="Times New Roman" w:eastAsia="宋体" w:hAnsi="Times New Roman" w:cs="Times New Roman"/>
          <w:sz w:val="28"/>
          <w:szCs w:val="28"/>
          <w:lang w:val="en-GB" w:eastAsia="cs-CZ"/>
        </w:rPr>
        <w:t>Study</w:t>
      </w:r>
      <w:r w:rsidR="005F3E28" w:rsidRPr="00400199">
        <w:rPr>
          <w:rFonts w:ascii="Times New Roman" w:eastAsia="宋体" w:hAnsi="Times New Roman" w:cs="Times New Roman"/>
          <w:sz w:val="28"/>
          <w:szCs w:val="28"/>
          <w:lang w:val="en-GB" w:eastAsia="cs-CZ"/>
        </w:rPr>
        <w:t xml:space="preserve"> aims to</w:t>
      </w:r>
      <w:r w:rsidRPr="00400199">
        <w:rPr>
          <w:rFonts w:ascii="Times New Roman" w:eastAsia="宋体" w:hAnsi="Times New Roman" w:cs="Times New Roman"/>
          <w:sz w:val="28"/>
          <w:szCs w:val="28"/>
          <w:lang w:val="en-GB" w:eastAsia="cs-CZ"/>
        </w:rPr>
        <w:t xml:space="preserve"> </w:t>
      </w:r>
      <w:r w:rsidR="005F3E28" w:rsidRPr="00400199">
        <w:rPr>
          <w:rFonts w:ascii="Times New Roman" w:eastAsia="宋体" w:hAnsi="Times New Roman" w:cs="Times New Roman"/>
          <w:sz w:val="28"/>
          <w:szCs w:val="28"/>
          <w:lang w:val="en-GB" w:eastAsia="cs-CZ"/>
        </w:rPr>
        <w:t>produce and share</w:t>
      </w:r>
      <w:r w:rsidRPr="00400199">
        <w:rPr>
          <w:rFonts w:ascii="Times New Roman" w:eastAsia="宋体" w:hAnsi="Times New Roman" w:cs="Times New Roman"/>
          <w:sz w:val="28"/>
          <w:szCs w:val="28"/>
          <w:lang w:val="en-GB" w:eastAsia="cs-CZ"/>
        </w:rPr>
        <w:t xml:space="preserve"> knowledge </w:t>
      </w:r>
      <w:r w:rsidR="00AF49DB" w:rsidRPr="00400199">
        <w:rPr>
          <w:rFonts w:ascii="Times New Roman" w:eastAsia="宋体" w:hAnsi="Times New Roman" w:cs="Times New Roman"/>
          <w:sz w:val="28"/>
          <w:szCs w:val="28"/>
          <w:lang w:val="en-GB" w:eastAsia="cs-CZ"/>
        </w:rPr>
        <w:t>about</w:t>
      </w:r>
      <w:r w:rsidRPr="00400199">
        <w:rPr>
          <w:rFonts w:ascii="Times New Roman" w:eastAsia="宋体" w:hAnsi="Times New Roman" w:cs="Times New Roman"/>
          <w:sz w:val="28"/>
          <w:szCs w:val="28"/>
          <w:lang w:val="en-GB" w:eastAsia="cs-CZ"/>
        </w:rPr>
        <w:t xml:space="preserve"> sustainable ways of </w:t>
      </w:r>
      <w:r w:rsidR="00AF49DB" w:rsidRPr="00400199">
        <w:rPr>
          <w:rFonts w:ascii="Times New Roman" w:eastAsia="宋体" w:hAnsi="Times New Roman" w:cs="Times New Roman"/>
          <w:sz w:val="28"/>
          <w:szCs w:val="28"/>
          <w:lang w:val="en-GB" w:eastAsia="cs-CZ"/>
        </w:rPr>
        <w:t xml:space="preserve">promoting effective pedagogy in </w:t>
      </w:r>
      <w:r w:rsidRPr="00400199">
        <w:rPr>
          <w:rFonts w:ascii="Times New Roman" w:eastAsia="宋体" w:hAnsi="Times New Roman" w:cs="Times New Roman"/>
          <w:sz w:val="28"/>
          <w:szCs w:val="28"/>
          <w:lang w:val="en-GB" w:eastAsia="cs-CZ"/>
        </w:rPr>
        <w:t xml:space="preserve">teaching and learning WNA for all, </w:t>
      </w:r>
      <w:r w:rsidR="00AF49DB" w:rsidRPr="00400199">
        <w:rPr>
          <w:rFonts w:ascii="Times New Roman" w:eastAsia="宋体" w:hAnsi="Times New Roman" w:cs="Times New Roman"/>
          <w:sz w:val="28"/>
          <w:szCs w:val="28"/>
          <w:lang w:val="en-GB" w:eastAsia="cs-CZ"/>
        </w:rPr>
        <w:t xml:space="preserve">taking </w:t>
      </w:r>
      <w:r w:rsidRPr="00400199">
        <w:rPr>
          <w:rFonts w:ascii="Times New Roman" w:eastAsia="宋体" w:hAnsi="Times New Roman" w:cs="Times New Roman"/>
          <w:sz w:val="28"/>
          <w:szCs w:val="28"/>
          <w:lang w:val="en-GB" w:eastAsia="cs-CZ"/>
        </w:rPr>
        <w:t xml:space="preserve">account </w:t>
      </w:r>
      <w:r w:rsidR="00AF49DB" w:rsidRPr="00400199">
        <w:rPr>
          <w:rFonts w:ascii="Times New Roman" w:eastAsia="宋体" w:hAnsi="Times New Roman" w:cs="Times New Roman"/>
          <w:sz w:val="28"/>
          <w:szCs w:val="28"/>
          <w:lang w:val="en-GB" w:eastAsia="cs-CZ"/>
        </w:rPr>
        <w:t xml:space="preserve">of </w:t>
      </w:r>
      <w:r w:rsidRPr="00400199">
        <w:rPr>
          <w:rFonts w:ascii="Times New Roman" w:eastAsia="宋体" w:hAnsi="Times New Roman" w:cs="Times New Roman"/>
          <w:sz w:val="28"/>
          <w:szCs w:val="28"/>
          <w:lang w:val="en-GB" w:eastAsia="cs-CZ"/>
        </w:rPr>
        <w:t>the large body of theory and</w:t>
      </w:r>
      <w:r w:rsidR="005F3E28" w:rsidRPr="00400199">
        <w:rPr>
          <w:rFonts w:ascii="Times New Roman" w:eastAsia="宋体" w:hAnsi="Times New Roman" w:cs="Times New Roman"/>
          <w:sz w:val="28"/>
          <w:szCs w:val="28"/>
          <w:lang w:val="en-GB" w:eastAsia="cs-CZ"/>
        </w:rPr>
        <w:t xml:space="preserve"> research already existent, </w:t>
      </w:r>
      <w:r w:rsidR="00F86968" w:rsidRPr="00400199">
        <w:rPr>
          <w:rFonts w:ascii="Times New Roman" w:eastAsia="宋体" w:hAnsi="Times New Roman" w:cs="Times New Roman"/>
          <w:sz w:val="28"/>
          <w:szCs w:val="28"/>
          <w:lang w:val="en-GB" w:eastAsia="cs-CZ"/>
        </w:rPr>
        <w:t>socio-</w:t>
      </w:r>
      <w:r w:rsidRPr="00400199">
        <w:rPr>
          <w:rFonts w:ascii="Times New Roman" w:eastAsia="宋体" w:hAnsi="Times New Roman" w:cs="Times New Roman"/>
          <w:sz w:val="28"/>
          <w:szCs w:val="28"/>
          <w:lang w:val="en-GB" w:eastAsia="cs-CZ"/>
        </w:rPr>
        <w:t xml:space="preserve">cultural </w:t>
      </w:r>
      <w:r w:rsidR="005F3E28" w:rsidRPr="00400199">
        <w:rPr>
          <w:rFonts w:ascii="Times New Roman" w:eastAsia="宋体" w:hAnsi="Times New Roman" w:cs="Times New Roman"/>
          <w:sz w:val="28"/>
          <w:szCs w:val="28"/>
          <w:lang w:val="en-GB" w:eastAsia="cs-CZ"/>
        </w:rPr>
        <w:t>diversity</w:t>
      </w:r>
      <w:r w:rsidRPr="00400199">
        <w:rPr>
          <w:rFonts w:ascii="Times New Roman" w:eastAsia="宋体" w:hAnsi="Times New Roman" w:cs="Times New Roman"/>
          <w:sz w:val="28"/>
          <w:szCs w:val="28"/>
          <w:lang w:val="en-GB" w:eastAsia="cs-CZ"/>
        </w:rPr>
        <w:t xml:space="preserve"> and institutional constraints.</w:t>
      </w:r>
      <w:r w:rsidR="00AF5E76" w:rsidRPr="00400199">
        <w:rPr>
          <w:rFonts w:ascii="Times New Roman" w:eastAsia="宋体" w:hAnsi="Times New Roman" w:cs="Times New Roman"/>
          <w:sz w:val="28"/>
          <w:szCs w:val="28"/>
          <w:lang w:val="en-GB" w:eastAsia="cs-CZ"/>
        </w:rPr>
        <w:t xml:space="preserve"> In particular the following specific aims </w:t>
      </w:r>
      <w:r w:rsidR="00CD5B41" w:rsidRPr="00400199">
        <w:rPr>
          <w:rFonts w:ascii="Times New Roman" w:eastAsia="宋体" w:hAnsi="Times New Roman" w:cs="Times New Roman"/>
          <w:sz w:val="28"/>
          <w:szCs w:val="28"/>
          <w:lang w:val="en-GB" w:eastAsia="cs-CZ"/>
        </w:rPr>
        <w:t xml:space="preserve">were acknowledged by the IPC, for the early teaching and learning </w:t>
      </w:r>
      <w:r w:rsidR="00AF49DB" w:rsidRPr="00400199">
        <w:rPr>
          <w:rFonts w:ascii="Times New Roman" w:eastAsia="宋体" w:hAnsi="Times New Roman" w:cs="Times New Roman"/>
          <w:sz w:val="28"/>
          <w:szCs w:val="28"/>
          <w:lang w:val="en-GB" w:eastAsia="cs-CZ"/>
        </w:rPr>
        <w:t xml:space="preserve">of </w:t>
      </w:r>
      <w:r w:rsidR="00CD5B41" w:rsidRPr="00400199">
        <w:rPr>
          <w:rFonts w:ascii="Times New Roman" w:eastAsia="宋体" w:hAnsi="Times New Roman" w:cs="Times New Roman"/>
          <w:sz w:val="28"/>
          <w:szCs w:val="28"/>
          <w:lang w:val="en-GB" w:eastAsia="cs-CZ"/>
        </w:rPr>
        <w:t>WNA:</w:t>
      </w:r>
    </w:p>
    <w:p w14:paraId="4E94E080" w14:textId="65F1A2CE" w:rsidR="001A5B88" w:rsidRPr="00400199" w:rsidRDefault="001A5B88"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 xml:space="preserve">bring together communities of international scholars representative of ICMI’s diverse membership across regions and nationalities in addressing the theme of WNA for the production of a </w:t>
      </w:r>
      <w:r w:rsidR="00DE24E8" w:rsidRPr="00400199">
        <w:rPr>
          <w:rFonts w:ascii="Times New Roman" w:hAnsi="Times New Roman" w:cs="Times New Roman"/>
          <w:i/>
        </w:rPr>
        <w:t>Study</w:t>
      </w:r>
      <w:r w:rsidRPr="00400199">
        <w:rPr>
          <w:rFonts w:ascii="Times New Roman" w:hAnsi="Times New Roman" w:cs="Times New Roman"/>
          <w:i/>
        </w:rPr>
        <w:t xml:space="preserve"> volume;</w:t>
      </w:r>
    </w:p>
    <w:p w14:paraId="09DC5EC0" w14:textId="0E02B365" w:rsidR="003A21B3" w:rsidRPr="00400199" w:rsidRDefault="003A21B3"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 xml:space="preserve">provide a state-of-the-art expert reference </w:t>
      </w:r>
      <w:r w:rsidR="00AF49DB" w:rsidRPr="00400199">
        <w:rPr>
          <w:rFonts w:ascii="Times New Roman" w:hAnsi="Times New Roman" w:cs="Times New Roman"/>
          <w:i/>
        </w:rPr>
        <w:t xml:space="preserve">group </w:t>
      </w:r>
      <w:r w:rsidRPr="00400199">
        <w:rPr>
          <w:rFonts w:ascii="Times New Roman" w:hAnsi="Times New Roman" w:cs="Times New Roman"/>
          <w:i/>
        </w:rPr>
        <w:t>on the theme of WN</w:t>
      </w:r>
      <w:r w:rsidR="000D312E" w:rsidRPr="00400199">
        <w:rPr>
          <w:rFonts w:ascii="Times New Roman" w:hAnsi="Times New Roman" w:cs="Times New Roman"/>
          <w:i/>
        </w:rPr>
        <w:t>A</w:t>
      </w:r>
      <w:r w:rsidRPr="00400199">
        <w:rPr>
          <w:rFonts w:ascii="Times New Roman" w:hAnsi="Times New Roman" w:cs="Times New Roman"/>
          <w:i/>
        </w:rPr>
        <w:t>;</w:t>
      </w:r>
    </w:p>
    <w:p w14:paraId="1BC9276B" w14:textId="18A8F1ED" w:rsidR="003A21B3" w:rsidRPr="00400199" w:rsidRDefault="003A21B3"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 xml:space="preserve">contribute to knowledge, better understanding and resolution of the challenges that </w:t>
      </w:r>
      <w:r w:rsidR="00AF49DB" w:rsidRPr="00400199">
        <w:rPr>
          <w:rFonts w:ascii="Times New Roman" w:hAnsi="Times New Roman" w:cs="Times New Roman"/>
          <w:i/>
        </w:rPr>
        <w:t xml:space="preserve">teaching and learning </w:t>
      </w:r>
      <w:r w:rsidRPr="00400199">
        <w:rPr>
          <w:rFonts w:ascii="Times New Roman" w:hAnsi="Times New Roman" w:cs="Times New Roman"/>
          <w:i/>
        </w:rPr>
        <w:t>WN</w:t>
      </w:r>
      <w:r w:rsidR="000D312E" w:rsidRPr="00400199">
        <w:rPr>
          <w:rFonts w:ascii="Times New Roman" w:hAnsi="Times New Roman" w:cs="Times New Roman"/>
          <w:i/>
        </w:rPr>
        <w:t>A</w:t>
      </w:r>
      <w:r w:rsidRPr="00400199">
        <w:rPr>
          <w:rFonts w:ascii="Times New Roman" w:hAnsi="Times New Roman" w:cs="Times New Roman"/>
          <w:i/>
        </w:rPr>
        <w:t xml:space="preserve"> </w:t>
      </w:r>
      <w:r w:rsidR="005C385D" w:rsidRPr="00400199">
        <w:rPr>
          <w:rFonts w:ascii="Times New Roman" w:hAnsi="Times New Roman" w:cs="Times New Roman"/>
          <w:i/>
        </w:rPr>
        <w:t xml:space="preserve">faces </w:t>
      </w:r>
      <w:r w:rsidRPr="00400199">
        <w:rPr>
          <w:rFonts w:ascii="Times New Roman" w:hAnsi="Times New Roman" w:cs="Times New Roman"/>
          <w:i/>
        </w:rPr>
        <w:t>in diverse contexts;</w:t>
      </w:r>
    </w:p>
    <w:p w14:paraId="0EFA0758" w14:textId="618501AC" w:rsidR="003A21B3" w:rsidRPr="00400199" w:rsidRDefault="003A21B3"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 xml:space="preserve">collectively </w:t>
      </w:r>
      <w:r w:rsidR="005C385D" w:rsidRPr="00400199">
        <w:rPr>
          <w:rFonts w:ascii="Times New Roman" w:hAnsi="Times New Roman" w:cs="Times New Roman"/>
          <w:i/>
        </w:rPr>
        <w:t xml:space="preserve">represent </w:t>
      </w:r>
      <w:r w:rsidRPr="00400199">
        <w:rPr>
          <w:rFonts w:ascii="Times New Roman" w:hAnsi="Times New Roman" w:cs="Times New Roman"/>
          <w:i/>
        </w:rPr>
        <w:t xml:space="preserve">the </w:t>
      </w:r>
      <w:r w:rsidR="00AF49DB" w:rsidRPr="00400199">
        <w:rPr>
          <w:rFonts w:ascii="Times New Roman" w:hAnsi="Times New Roman" w:cs="Times New Roman"/>
          <w:i/>
        </w:rPr>
        <w:t xml:space="preserve">wide </w:t>
      </w:r>
      <w:r w:rsidRPr="00400199">
        <w:rPr>
          <w:rFonts w:ascii="Times New Roman" w:hAnsi="Times New Roman" w:cs="Times New Roman"/>
          <w:i/>
        </w:rPr>
        <w:t>variety of concerns in the field of WN</w:t>
      </w:r>
      <w:r w:rsidR="000D312E" w:rsidRPr="00400199">
        <w:rPr>
          <w:rFonts w:ascii="Times New Roman" w:hAnsi="Times New Roman" w:cs="Times New Roman"/>
          <w:i/>
        </w:rPr>
        <w:t>A</w:t>
      </w:r>
      <w:r w:rsidR="005C385D" w:rsidRPr="00400199">
        <w:rPr>
          <w:rFonts w:ascii="Times New Roman" w:hAnsi="Times New Roman" w:cs="Times New Roman"/>
          <w:i/>
        </w:rPr>
        <w:t xml:space="preserve"> and reflect upon it</w:t>
      </w:r>
      <w:r w:rsidRPr="00400199">
        <w:rPr>
          <w:rFonts w:ascii="Times New Roman" w:hAnsi="Times New Roman" w:cs="Times New Roman"/>
          <w:i/>
        </w:rPr>
        <w:t>;</w:t>
      </w:r>
    </w:p>
    <w:p w14:paraId="28F87BC9" w14:textId="2D12A4E2" w:rsidR="003A21B3" w:rsidRPr="00400199" w:rsidRDefault="003A21B3"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facilitate multi- and interdiscipl</w:t>
      </w:r>
      <w:r w:rsidR="002C478E" w:rsidRPr="00400199">
        <w:rPr>
          <w:rFonts w:ascii="Times New Roman" w:hAnsi="Times New Roman" w:cs="Times New Roman"/>
          <w:i/>
        </w:rPr>
        <w:t xml:space="preserve">inary approaches </w:t>
      </w:r>
      <w:r w:rsidR="00CD5B41" w:rsidRPr="00400199">
        <w:rPr>
          <w:rFonts w:ascii="Times New Roman" w:hAnsi="Times New Roman" w:cs="Times New Roman"/>
          <w:i/>
        </w:rPr>
        <w:t xml:space="preserve">(including </w:t>
      </w:r>
      <w:r w:rsidRPr="00400199">
        <w:rPr>
          <w:rFonts w:ascii="Times New Roman" w:hAnsi="Times New Roman" w:cs="Times New Roman"/>
          <w:i/>
        </w:rPr>
        <w:t>cooperation with other bodies</w:t>
      </w:r>
      <w:r w:rsidR="00BF46A8" w:rsidRPr="00400199">
        <w:rPr>
          <w:rFonts w:ascii="Times New Roman" w:hAnsi="Times New Roman" w:cs="Times New Roman"/>
          <w:i/>
        </w:rPr>
        <w:t xml:space="preserve"> and scientific communities</w:t>
      </w:r>
      <w:r w:rsidR="002C478E" w:rsidRPr="00400199">
        <w:rPr>
          <w:rFonts w:ascii="Times New Roman" w:hAnsi="Times New Roman" w:cs="Times New Roman"/>
          <w:i/>
        </w:rPr>
        <w:t>)</w:t>
      </w:r>
      <w:r w:rsidRPr="00400199">
        <w:rPr>
          <w:rFonts w:ascii="Times New Roman" w:hAnsi="Times New Roman" w:cs="Times New Roman"/>
          <w:i/>
        </w:rPr>
        <w:t xml:space="preserve"> to advance research and development in WN</w:t>
      </w:r>
      <w:r w:rsidR="000D312E" w:rsidRPr="00400199">
        <w:rPr>
          <w:rFonts w:ascii="Times New Roman" w:hAnsi="Times New Roman" w:cs="Times New Roman"/>
          <w:i/>
        </w:rPr>
        <w:t>A</w:t>
      </w:r>
      <w:r w:rsidRPr="00400199">
        <w:rPr>
          <w:rFonts w:ascii="Times New Roman" w:hAnsi="Times New Roman" w:cs="Times New Roman"/>
          <w:i/>
        </w:rPr>
        <w:t>;</w:t>
      </w:r>
    </w:p>
    <w:p w14:paraId="6D348473" w14:textId="128EEBB0" w:rsidR="001A5B88" w:rsidRPr="00400199" w:rsidRDefault="001A5B88"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 xml:space="preserve">disseminate scholarship in mathematics education </w:t>
      </w:r>
      <w:r w:rsidR="00AF49DB" w:rsidRPr="00400199">
        <w:rPr>
          <w:rFonts w:ascii="Times New Roman" w:hAnsi="Times New Roman" w:cs="Times New Roman"/>
          <w:i/>
        </w:rPr>
        <w:t>—</w:t>
      </w:r>
      <w:r w:rsidR="00B64104" w:rsidRPr="00400199">
        <w:rPr>
          <w:rFonts w:ascii="Times New Roman" w:hAnsi="Times New Roman" w:cs="Times New Roman"/>
          <w:i/>
        </w:rPr>
        <w:t xml:space="preserve"> </w:t>
      </w:r>
      <w:r w:rsidRPr="00400199">
        <w:rPr>
          <w:rFonts w:ascii="Times New Roman" w:hAnsi="Times New Roman" w:cs="Times New Roman"/>
          <w:i/>
        </w:rPr>
        <w:t>research; methodologies, theories, finding</w:t>
      </w:r>
      <w:r w:rsidR="00AF49DB" w:rsidRPr="00400199">
        <w:rPr>
          <w:rFonts w:ascii="Times New Roman" w:hAnsi="Times New Roman" w:cs="Times New Roman"/>
          <w:i/>
        </w:rPr>
        <w:t>s</w:t>
      </w:r>
      <w:r w:rsidRPr="00400199">
        <w:rPr>
          <w:rFonts w:ascii="Times New Roman" w:hAnsi="Times New Roman" w:cs="Times New Roman"/>
          <w:i/>
        </w:rPr>
        <w:t xml:space="preserve"> and results, practices, </w:t>
      </w:r>
      <w:r w:rsidR="00AF49DB" w:rsidRPr="00400199">
        <w:rPr>
          <w:rFonts w:ascii="Times New Roman" w:hAnsi="Times New Roman" w:cs="Times New Roman"/>
          <w:i/>
        </w:rPr>
        <w:t xml:space="preserve">and </w:t>
      </w:r>
      <w:r w:rsidRPr="00400199">
        <w:rPr>
          <w:rFonts w:ascii="Times New Roman" w:hAnsi="Times New Roman" w:cs="Times New Roman"/>
          <w:i/>
        </w:rPr>
        <w:t>curricula</w:t>
      </w:r>
      <w:r w:rsidR="00B64104" w:rsidRPr="00400199">
        <w:rPr>
          <w:rFonts w:ascii="Times New Roman" w:hAnsi="Times New Roman" w:cs="Times New Roman"/>
          <w:i/>
        </w:rPr>
        <w:t xml:space="preserve"> </w:t>
      </w:r>
      <w:r w:rsidR="00AF49DB" w:rsidRPr="00400199">
        <w:rPr>
          <w:rFonts w:ascii="Times New Roman" w:hAnsi="Times New Roman" w:cs="Times New Roman"/>
          <w:i/>
        </w:rPr>
        <w:t>—</w:t>
      </w:r>
      <w:r w:rsidR="00B64104" w:rsidRPr="00400199">
        <w:rPr>
          <w:rFonts w:ascii="Times New Roman" w:hAnsi="Times New Roman" w:cs="Times New Roman"/>
          <w:i/>
        </w:rPr>
        <w:t xml:space="preserve"> </w:t>
      </w:r>
      <w:r w:rsidRPr="00400199">
        <w:rPr>
          <w:rFonts w:ascii="Times New Roman" w:hAnsi="Times New Roman" w:cs="Times New Roman"/>
          <w:i/>
        </w:rPr>
        <w:t>in the theme of WNA;</w:t>
      </w:r>
    </w:p>
    <w:p w14:paraId="3CA0E3B7" w14:textId="21D9F012" w:rsidR="00CD5B41" w:rsidRPr="00400199" w:rsidRDefault="00CD5B41"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 xml:space="preserve">pave the way to the future by identifying and anticipating new research and development of WNA;  </w:t>
      </w:r>
    </w:p>
    <w:p w14:paraId="5AAC1773" w14:textId="7FC913F9" w:rsidR="003A21B3" w:rsidRPr="00400199" w:rsidRDefault="00B64104"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rPr>
        <w:t>act as a</w:t>
      </w:r>
      <w:r w:rsidR="003A21B3" w:rsidRPr="00400199">
        <w:rPr>
          <w:rFonts w:ascii="Times New Roman" w:hAnsi="Times New Roman" w:cs="Times New Roman"/>
          <w:i/>
        </w:rPr>
        <w:t xml:space="preserve"> resource </w:t>
      </w:r>
      <w:r w:rsidR="00806051" w:rsidRPr="00400199">
        <w:rPr>
          <w:rFonts w:ascii="Times New Roman" w:hAnsi="Times New Roman" w:cs="Times New Roman"/>
          <w:i/>
        </w:rPr>
        <w:t>for</w:t>
      </w:r>
      <w:r w:rsidR="003A21B3" w:rsidRPr="00400199">
        <w:rPr>
          <w:rFonts w:ascii="Times New Roman" w:hAnsi="Times New Roman" w:cs="Times New Roman"/>
          <w:i/>
        </w:rPr>
        <w:t xml:space="preserve"> researchers, teacher educators, policy and cur</w:t>
      </w:r>
      <w:r w:rsidR="00F66BB7" w:rsidRPr="00400199">
        <w:rPr>
          <w:rFonts w:ascii="Times New Roman" w:hAnsi="Times New Roman" w:cs="Times New Roman"/>
          <w:i/>
        </w:rPr>
        <w:t>riculum developers and analysts</w:t>
      </w:r>
      <w:r w:rsidR="003A21B3" w:rsidRPr="00400199">
        <w:rPr>
          <w:rFonts w:ascii="Times New Roman" w:hAnsi="Times New Roman" w:cs="Times New Roman"/>
          <w:i/>
        </w:rPr>
        <w:t xml:space="preserve"> and the broad range of practitioners in mathematics and education;</w:t>
      </w:r>
    </w:p>
    <w:p w14:paraId="170C71E5" w14:textId="77777777" w:rsidR="003A21B3" w:rsidRPr="00400199" w:rsidRDefault="003A21B3" w:rsidP="00400199">
      <w:pPr>
        <w:pStyle w:val="a3"/>
        <w:numPr>
          <w:ilvl w:val="0"/>
          <w:numId w:val="37"/>
        </w:numPr>
        <w:spacing w:beforeLines="50" w:before="120"/>
        <w:ind w:left="709" w:hanging="357"/>
        <w:jc w:val="both"/>
        <w:rPr>
          <w:rFonts w:ascii="Times New Roman" w:hAnsi="Times New Roman" w:cs="Times New Roman"/>
          <w:i/>
        </w:rPr>
      </w:pPr>
      <w:r w:rsidRPr="00400199">
        <w:rPr>
          <w:rFonts w:ascii="Times New Roman" w:hAnsi="Times New Roman" w:cs="Times New Roman"/>
          <w:i/>
          <w:color w:val="000000"/>
        </w:rPr>
        <w:t>promote and assist discussion and action at the international, regional or institutional level.</w:t>
      </w:r>
      <w:r w:rsidRPr="00400199">
        <w:rPr>
          <w:rFonts w:ascii="Times New Roman" w:hAnsi="Times New Roman" w:cs="Times New Roman"/>
          <w:i/>
        </w:rPr>
        <w:t xml:space="preserve">  </w:t>
      </w:r>
    </w:p>
    <w:p w14:paraId="5CEEEDC8" w14:textId="7D97AFE6" w:rsidR="00AA75A7" w:rsidRPr="00400199" w:rsidRDefault="005A4600" w:rsidP="000C6BF2">
      <w:pPr>
        <w:pStyle w:val="1"/>
      </w:pPr>
      <w:r w:rsidRPr="00400199">
        <w:t>3</w:t>
      </w:r>
      <w:r w:rsidR="00CB4C7F" w:rsidRPr="00400199">
        <w:t>. The T</w:t>
      </w:r>
      <w:r w:rsidR="00AA75A7" w:rsidRPr="00400199">
        <w:t xml:space="preserve">hemes of the ICMI </w:t>
      </w:r>
      <w:r w:rsidR="00DE24E8" w:rsidRPr="00400199">
        <w:t>Study</w:t>
      </w:r>
      <w:r w:rsidR="00AA75A7" w:rsidRPr="00400199">
        <w:t xml:space="preserve"> 23</w:t>
      </w:r>
    </w:p>
    <w:p w14:paraId="5FBEAD79" w14:textId="28CB8CDE" w:rsidR="002C3EBD" w:rsidRPr="00400199" w:rsidRDefault="00AA75A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will be organised around five themes that provid</w:t>
      </w:r>
      <w:r w:rsidR="00400199" w:rsidRPr="00400199">
        <w:rPr>
          <w:rFonts w:ascii="Times New Roman" w:eastAsia="宋体" w:hAnsi="Times New Roman" w:cs="Times New Roman"/>
          <w:sz w:val="28"/>
          <w:szCs w:val="28"/>
          <w:lang w:val="en-GB" w:eastAsia="cs-CZ"/>
        </w:rPr>
        <w:t>e complementary perspectives on</w:t>
      </w:r>
      <w:r w:rsidRPr="00400199">
        <w:rPr>
          <w:rFonts w:ascii="Times New Roman" w:eastAsia="宋体" w:hAnsi="Times New Roman" w:cs="Times New Roman"/>
          <w:sz w:val="28"/>
          <w:szCs w:val="28"/>
          <w:lang w:val="en-GB" w:eastAsia="cs-CZ"/>
        </w:rPr>
        <w:t xml:space="preserve"> approach</w:t>
      </w:r>
      <w:r w:rsidR="00806051" w:rsidRPr="00400199">
        <w:rPr>
          <w:rFonts w:ascii="Times New Roman" w:eastAsia="宋体" w:hAnsi="Times New Roman" w:cs="Times New Roman"/>
          <w:sz w:val="28"/>
          <w:szCs w:val="28"/>
          <w:lang w:val="en-GB" w:eastAsia="cs-CZ"/>
        </w:rPr>
        <w:t>es</w:t>
      </w:r>
      <w:r w:rsidRPr="00400199">
        <w:rPr>
          <w:rFonts w:ascii="Times New Roman" w:eastAsia="宋体" w:hAnsi="Times New Roman" w:cs="Times New Roman"/>
          <w:sz w:val="28"/>
          <w:szCs w:val="28"/>
          <w:lang w:val="en-GB" w:eastAsia="cs-CZ"/>
        </w:rPr>
        <w:t xml:space="preserve"> to </w:t>
      </w:r>
      <w:r w:rsidR="00806051" w:rsidRPr="00400199">
        <w:rPr>
          <w:rFonts w:ascii="Times New Roman" w:eastAsia="宋体" w:hAnsi="Times New Roman" w:cs="Times New Roman"/>
          <w:sz w:val="28"/>
          <w:szCs w:val="28"/>
          <w:lang w:val="en-GB" w:eastAsia="cs-CZ"/>
        </w:rPr>
        <w:t xml:space="preserve">early WNA </w:t>
      </w:r>
      <w:r w:rsidRPr="00400199">
        <w:rPr>
          <w:rFonts w:ascii="Times New Roman" w:eastAsia="宋体" w:hAnsi="Times New Roman" w:cs="Times New Roman"/>
          <w:sz w:val="28"/>
          <w:szCs w:val="28"/>
          <w:lang w:val="en-GB" w:eastAsia="cs-CZ"/>
        </w:rPr>
        <w:t xml:space="preserve">in mathematics teaching and learning. Contributions to the separate themes will be distinguished by the theme’s specific foci and questions, although </w:t>
      </w:r>
      <w:r w:rsidR="00105E6C" w:rsidRPr="00400199">
        <w:rPr>
          <w:rFonts w:ascii="Times New Roman" w:eastAsia="宋体" w:hAnsi="Times New Roman" w:cs="Times New Roman"/>
          <w:sz w:val="28"/>
          <w:szCs w:val="28"/>
          <w:lang w:val="en-GB" w:eastAsia="cs-CZ"/>
        </w:rPr>
        <w:t xml:space="preserve">it is expected that interconnections between themes </w:t>
      </w:r>
      <w:r w:rsidR="00EF5F36" w:rsidRPr="00400199">
        <w:rPr>
          <w:rFonts w:ascii="Times New Roman" w:eastAsia="宋体" w:hAnsi="Times New Roman" w:cs="Times New Roman"/>
          <w:sz w:val="28"/>
          <w:szCs w:val="28"/>
          <w:lang w:val="en-GB" w:eastAsia="cs-CZ"/>
        </w:rPr>
        <w:t xml:space="preserve">will </w:t>
      </w:r>
      <w:r w:rsidR="008F04CF" w:rsidRPr="00400199">
        <w:rPr>
          <w:rFonts w:ascii="Times New Roman" w:eastAsia="宋体" w:hAnsi="Times New Roman" w:cs="Times New Roman"/>
          <w:sz w:val="28"/>
          <w:szCs w:val="28"/>
          <w:lang w:val="en-GB" w:eastAsia="cs-CZ"/>
        </w:rPr>
        <w:t xml:space="preserve">emerge and </w:t>
      </w:r>
      <w:r w:rsidR="00806051" w:rsidRPr="00400199">
        <w:rPr>
          <w:rFonts w:ascii="Times New Roman" w:eastAsia="宋体" w:hAnsi="Times New Roman" w:cs="Times New Roman"/>
          <w:sz w:val="28"/>
          <w:szCs w:val="28"/>
          <w:lang w:val="en-GB" w:eastAsia="cs-CZ"/>
        </w:rPr>
        <w:t xml:space="preserve">warrant </w:t>
      </w:r>
      <w:r w:rsidR="00EF5F36" w:rsidRPr="00400199">
        <w:rPr>
          <w:rFonts w:ascii="Times New Roman" w:eastAsia="宋体" w:hAnsi="Times New Roman" w:cs="Times New Roman"/>
          <w:sz w:val="28"/>
          <w:szCs w:val="28"/>
          <w:lang w:val="en-GB" w:eastAsia="cs-CZ"/>
        </w:rPr>
        <w:t>attention</w:t>
      </w:r>
      <w:r w:rsidR="00105E6C" w:rsidRPr="00400199">
        <w:rPr>
          <w:rFonts w:ascii="Times New Roman" w:eastAsia="宋体" w:hAnsi="Times New Roman" w:cs="Times New Roman"/>
          <w:sz w:val="28"/>
          <w:szCs w:val="28"/>
          <w:lang w:val="en-GB" w:eastAsia="cs-CZ"/>
        </w:rPr>
        <w:t>.</w:t>
      </w:r>
    </w:p>
    <w:p w14:paraId="6C56ADD5" w14:textId="77777777" w:rsidR="00B52933" w:rsidRPr="00400199" w:rsidRDefault="00105E6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five themes are:</w:t>
      </w:r>
      <w:r w:rsidR="00B52933" w:rsidRPr="00400199">
        <w:rPr>
          <w:rFonts w:ascii="Times New Roman" w:eastAsia="宋体" w:hAnsi="Times New Roman" w:cs="Times New Roman"/>
          <w:sz w:val="28"/>
          <w:szCs w:val="28"/>
          <w:lang w:val="en-GB" w:eastAsia="cs-CZ"/>
        </w:rPr>
        <w:t xml:space="preserve"> </w:t>
      </w:r>
    </w:p>
    <w:p w14:paraId="7B62C46B" w14:textId="1016ED19" w:rsidR="00105E6C" w:rsidRPr="00400199" w:rsidRDefault="00B52933" w:rsidP="00400199">
      <w:pPr>
        <w:pStyle w:val="a3"/>
        <w:numPr>
          <w:ilvl w:val="0"/>
          <w:numId w:val="42"/>
        </w:numPr>
        <w:spacing w:beforeLines="50" w:before="120"/>
        <w:jc w:val="both"/>
        <w:rPr>
          <w:rFonts w:ascii="Times New Roman" w:hAnsi="Times New Roman" w:cs="Times New Roman"/>
          <w:i/>
        </w:rPr>
      </w:pPr>
      <w:r w:rsidRPr="00400199">
        <w:rPr>
          <w:rFonts w:ascii="Times New Roman" w:hAnsi="Times New Roman" w:cs="Times New Roman"/>
          <w:i/>
        </w:rPr>
        <w:t xml:space="preserve">The why and what of </w:t>
      </w:r>
      <w:r w:rsidR="00A07D26" w:rsidRPr="00400199">
        <w:rPr>
          <w:rFonts w:ascii="Times New Roman" w:hAnsi="Times New Roman" w:cs="Times New Roman"/>
          <w:i/>
        </w:rPr>
        <w:t>WNA</w:t>
      </w:r>
      <w:r w:rsidRPr="00400199">
        <w:rPr>
          <w:rFonts w:ascii="Times New Roman" w:hAnsi="Times New Roman" w:cs="Times New Roman"/>
          <w:i/>
        </w:rPr>
        <w:t xml:space="preserve"> </w:t>
      </w:r>
    </w:p>
    <w:p w14:paraId="22CBD135" w14:textId="7C951186" w:rsidR="005B27EA" w:rsidRPr="00400199" w:rsidRDefault="005B27EA" w:rsidP="00400199">
      <w:pPr>
        <w:pStyle w:val="a3"/>
        <w:numPr>
          <w:ilvl w:val="0"/>
          <w:numId w:val="42"/>
        </w:numPr>
        <w:spacing w:beforeLines="50" w:before="120"/>
        <w:jc w:val="both"/>
        <w:rPr>
          <w:rFonts w:ascii="Times New Roman" w:hAnsi="Times New Roman" w:cs="Times New Roman"/>
          <w:i/>
        </w:rPr>
      </w:pPr>
      <w:r w:rsidRPr="00400199">
        <w:rPr>
          <w:rFonts w:ascii="Times New Roman" w:hAnsi="Times New Roman" w:cs="Times New Roman"/>
          <w:i/>
        </w:rPr>
        <w:t>Whole number thin</w:t>
      </w:r>
      <w:r w:rsidR="00DC528B" w:rsidRPr="00400199">
        <w:rPr>
          <w:rFonts w:ascii="Times New Roman" w:hAnsi="Times New Roman" w:cs="Times New Roman"/>
          <w:i/>
        </w:rPr>
        <w:t>king, learning, and development</w:t>
      </w:r>
    </w:p>
    <w:p w14:paraId="4AFAE94E" w14:textId="12C9814B" w:rsidR="005B27EA" w:rsidRPr="00400199" w:rsidRDefault="004D5AE3" w:rsidP="00400199">
      <w:pPr>
        <w:pStyle w:val="a3"/>
        <w:numPr>
          <w:ilvl w:val="0"/>
          <w:numId w:val="42"/>
        </w:numPr>
        <w:spacing w:beforeLines="50" w:before="120"/>
        <w:jc w:val="both"/>
        <w:rPr>
          <w:rFonts w:ascii="Times New Roman" w:hAnsi="Times New Roman" w:cs="Times New Roman"/>
          <w:i/>
        </w:rPr>
      </w:pPr>
      <w:r w:rsidRPr="00400199">
        <w:rPr>
          <w:rFonts w:ascii="Times New Roman" w:hAnsi="Times New Roman" w:cs="Times New Roman"/>
          <w:i/>
        </w:rPr>
        <w:t>Aspects that affect whole number learning</w:t>
      </w:r>
    </w:p>
    <w:p w14:paraId="0AEAA5CE" w14:textId="41826FD2" w:rsidR="005B27EA" w:rsidRPr="00400199" w:rsidRDefault="005B27EA" w:rsidP="00400199">
      <w:pPr>
        <w:pStyle w:val="a3"/>
        <w:numPr>
          <w:ilvl w:val="0"/>
          <w:numId w:val="42"/>
        </w:numPr>
        <w:spacing w:beforeLines="50" w:before="120"/>
        <w:jc w:val="both"/>
        <w:rPr>
          <w:rFonts w:ascii="Times New Roman" w:hAnsi="Times New Roman" w:cs="Times New Roman"/>
          <w:i/>
        </w:rPr>
      </w:pPr>
      <w:r w:rsidRPr="00400199">
        <w:rPr>
          <w:rFonts w:ascii="Times New Roman" w:hAnsi="Times New Roman" w:cs="Times New Roman"/>
          <w:i/>
        </w:rPr>
        <w:t>How to teach and a</w:t>
      </w:r>
      <w:r w:rsidR="00DC528B" w:rsidRPr="00400199">
        <w:rPr>
          <w:rFonts w:ascii="Times New Roman" w:hAnsi="Times New Roman" w:cs="Times New Roman"/>
          <w:i/>
        </w:rPr>
        <w:t xml:space="preserve">ssess </w:t>
      </w:r>
      <w:r w:rsidR="00A07D26" w:rsidRPr="00400199">
        <w:rPr>
          <w:rFonts w:ascii="Times New Roman" w:hAnsi="Times New Roman" w:cs="Times New Roman"/>
          <w:i/>
        </w:rPr>
        <w:t>WNA</w:t>
      </w:r>
    </w:p>
    <w:p w14:paraId="2714D7C7" w14:textId="706E7943" w:rsidR="00D03BF6" w:rsidRPr="00400199" w:rsidRDefault="005B27EA" w:rsidP="00400199">
      <w:pPr>
        <w:pStyle w:val="a3"/>
        <w:numPr>
          <w:ilvl w:val="0"/>
          <w:numId w:val="42"/>
        </w:numPr>
        <w:spacing w:beforeLines="50" w:before="120"/>
        <w:jc w:val="both"/>
        <w:rPr>
          <w:rFonts w:ascii="Times New Roman" w:hAnsi="Times New Roman" w:cs="Times New Roman"/>
          <w:i/>
        </w:rPr>
      </w:pPr>
      <w:r w:rsidRPr="00400199">
        <w:rPr>
          <w:rFonts w:ascii="Times New Roman" w:hAnsi="Times New Roman" w:cs="Times New Roman"/>
          <w:i/>
        </w:rPr>
        <w:t>Whole numbers and connections w</w:t>
      </w:r>
      <w:r w:rsidR="00DC528B" w:rsidRPr="00400199">
        <w:rPr>
          <w:rFonts w:ascii="Times New Roman" w:hAnsi="Times New Roman" w:cs="Times New Roman"/>
          <w:i/>
        </w:rPr>
        <w:t>ith other parts of mathematics.</w:t>
      </w:r>
    </w:p>
    <w:p w14:paraId="0DBC9668" w14:textId="23E7D8C6" w:rsidR="000A4F2F" w:rsidRPr="00400199" w:rsidRDefault="00CB7EB4"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Themes 1 and 2</w:t>
      </w:r>
      <w:r w:rsidR="004D5AE3" w:rsidRPr="00400199">
        <w:rPr>
          <w:rFonts w:ascii="Times New Roman" w:eastAsia="宋体" w:hAnsi="Times New Roman" w:cs="Times New Roman"/>
          <w:sz w:val="28"/>
          <w:szCs w:val="28"/>
          <w:lang w:val="en-GB" w:eastAsia="cs-CZ"/>
        </w:rPr>
        <w:t xml:space="preserve"> </w:t>
      </w:r>
      <w:r w:rsidR="007541BF" w:rsidRPr="00400199">
        <w:rPr>
          <w:rFonts w:ascii="Times New Roman" w:eastAsia="宋体" w:hAnsi="Times New Roman" w:cs="Times New Roman"/>
          <w:sz w:val="28"/>
          <w:szCs w:val="28"/>
          <w:lang w:val="en-GB" w:eastAsia="cs-CZ"/>
        </w:rPr>
        <w:t>address</w:t>
      </w:r>
      <w:r w:rsidR="004D5AE3" w:rsidRPr="00400199">
        <w:rPr>
          <w:rFonts w:ascii="Times New Roman" w:eastAsia="宋体" w:hAnsi="Times New Roman" w:cs="Times New Roman"/>
          <w:sz w:val="28"/>
          <w:szCs w:val="28"/>
          <w:lang w:val="en-GB" w:eastAsia="cs-CZ"/>
        </w:rPr>
        <w:t xml:space="preserve"> foundational aspects from the </w:t>
      </w:r>
      <w:r w:rsidR="001A5B88" w:rsidRPr="00400199">
        <w:rPr>
          <w:rFonts w:ascii="Times New Roman" w:eastAsia="宋体" w:hAnsi="Times New Roman" w:cs="Times New Roman"/>
          <w:sz w:val="28"/>
          <w:szCs w:val="28"/>
          <w:lang w:val="en-GB" w:eastAsia="cs-CZ"/>
        </w:rPr>
        <w:t>cultural-</w:t>
      </w:r>
      <w:r w:rsidR="004D5AE3" w:rsidRPr="00400199">
        <w:rPr>
          <w:rFonts w:ascii="Times New Roman" w:eastAsia="宋体" w:hAnsi="Times New Roman" w:cs="Times New Roman"/>
          <w:sz w:val="28"/>
          <w:szCs w:val="28"/>
          <w:lang w:val="en-GB" w:eastAsia="cs-CZ"/>
        </w:rPr>
        <w:t>historic-epistemological perspective and from the (neuro)</w:t>
      </w:r>
      <w:r w:rsidR="00400199" w:rsidRPr="00400199">
        <w:rPr>
          <w:rFonts w:ascii="Times New Roman" w:eastAsia="宋体" w:hAnsi="Times New Roman" w:cs="Times New Roman"/>
          <w:sz w:val="28"/>
          <w:szCs w:val="28"/>
          <w:lang w:val="en-GB" w:eastAsia="cs-CZ"/>
        </w:rPr>
        <w:t xml:space="preserve"> </w:t>
      </w:r>
      <w:r w:rsidR="004D5AE3" w:rsidRPr="00400199">
        <w:rPr>
          <w:rFonts w:ascii="Times New Roman" w:eastAsia="宋体" w:hAnsi="Times New Roman" w:cs="Times New Roman"/>
          <w:sz w:val="28"/>
          <w:szCs w:val="28"/>
          <w:lang w:val="en-GB" w:eastAsia="cs-CZ"/>
        </w:rPr>
        <w:t xml:space="preserve">cognitive perspective. </w:t>
      </w:r>
      <w:r w:rsidR="00F20F55" w:rsidRPr="00400199">
        <w:rPr>
          <w:rFonts w:ascii="Times New Roman" w:eastAsia="宋体" w:hAnsi="Times New Roman" w:cs="Times New Roman"/>
          <w:sz w:val="28"/>
          <w:szCs w:val="28"/>
          <w:lang w:val="en-GB" w:eastAsia="cs-CZ"/>
        </w:rPr>
        <w:t>What is especially needed are</w:t>
      </w:r>
      <w:r w:rsidR="003138C5" w:rsidRPr="00400199">
        <w:rPr>
          <w:rFonts w:ascii="Times New Roman" w:eastAsia="宋体" w:hAnsi="Times New Roman" w:cs="Times New Roman"/>
          <w:sz w:val="28"/>
          <w:szCs w:val="28"/>
          <w:lang w:val="en-GB" w:eastAsia="cs-CZ"/>
        </w:rPr>
        <w:t xml:space="preserve"> </w:t>
      </w:r>
      <w:r w:rsidR="004D5AE3" w:rsidRPr="00400199">
        <w:rPr>
          <w:rFonts w:ascii="Times New Roman" w:eastAsia="宋体" w:hAnsi="Times New Roman" w:cs="Times New Roman"/>
          <w:sz w:val="28"/>
          <w:szCs w:val="28"/>
          <w:lang w:val="en-GB" w:eastAsia="cs-CZ"/>
        </w:rPr>
        <w:t xml:space="preserve">reports about the impact </w:t>
      </w:r>
      <w:r w:rsidR="00806051" w:rsidRPr="00400199">
        <w:rPr>
          <w:rFonts w:ascii="Times New Roman" w:eastAsia="宋体" w:hAnsi="Times New Roman" w:cs="Times New Roman"/>
          <w:sz w:val="28"/>
          <w:szCs w:val="28"/>
          <w:lang w:val="en-GB" w:eastAsia="cs-CZ"/>
        </w:rPr>
        <w:t xml:space="preserve">of </w:t>
      </w:r>
      <w:r w:rsidR="004D5AE3" w:rsidRPr="00400199">
        <w:rPr>
          <w:rFonts w:ascii="Times New Roman" w:eastAsia="宋体" w:hAnsi="Times New Roman" w:cs="Times New Roman"/>
          <w:sz w:val="28"/>
          <w:szCs w:val="28"/>
          <w:lang w:val="en-GB" w:eastAsia="cs-CZ"/>
        </w:rPr>
        <w:t>foundational aspects on practices (both at the micro-level of students and classrooms and at the macro-level of curricular choices)</w:t>
      </w:r>
      <w:r w:rsidR="00C82307" w:rsidRPr="00400199">
        <w:rPr>
          <w:rFonts w:ascii="Times New Roman" w:eastAsia="宋体" w:hAnsi="Times New Roman" w:cs="Times New Roman"/>
          <w:sz w:val="28"/>
          <w:szCs w:val="28"/>
          <w:lang w:val="en-GB" w:eastAsia="cs-CZ"/>
        </w:rPr>
        <w:t>.</w:t>
      </w:r>
    </w:p>
    <w:p w14:paraId="59B6E1A3" w14:textId="1006B27F" w:rsidR="004D5AE3" w:rsidRPr="00400199" w:rsidRDefault="004D5AE3"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w:t>
      </w:r>
      <w:r w:rsidR="00CB7EB4" w:rsidRPr="00400199">
        <w:rPr>
          <w:rFonts w:ascii="Times New Roman" w:eastAsia="宋体" w:hAnsi="Times New Roman" w:cs="Times New Roman"/>
          <w:sz w:val="28"/>
          <w:szCs w:val="28"/>
          <w:lang w:val="en-GB" w:eastAsia="cs-CZ"/>
        </w:rPr>
        <w:t>mes</w:t>
      </w:r>
      <w:r w:rsidRPr="00400199">
        <w:rPr>
          <w:rFonts w:ascii="Times New Roman" w:eastAsia="宋体" w:hAnsi="Times New Roman" w:cs="Times New Roman"/>
          <w:sz w:val="28"/>
          <w:szCs w:val="28"/>
          <w:lang w:val="en-GB" w:eastAsia="cs-CZ"/>
        </w:rPr>
        <w:t xml:space="preserve"> </w:t>
      </w:r>
      <w:r w:rsidR="00CB7EB4" w:rsidRPr="00400199">
        <w:rPr>
          <w:rFonts w:ascii="Times New Roman" w:eastAsia="宋体" w:hAnsi="Times New Roman" w:cs="Times New Roman"/>
          <w:sz w:val="28"/>
          <w:szCs w:val="28"/>
          <w:lang w:val="en-GB" w:eastAsia="cs-CZ"/>
        </w:rPr>
        <w:t xml:space="preserve">3 and 4 </w:t>
      </w:r>
      <w:r w:rsidRPr="00400199">
        <w:rPr>
          <w:rFonts w:ascii="Times New Roman" w:eastAsia="宋体" w:hAnsi="Times New Roman" w:cs="Times New Roman"/>
          <w:sz w:val="28"/>
          <w:szCs w:val="28"/>
          <w:lang w:val="en-GB" w:eastAsia="cs-CZ"/>
        </w:rPr>
        <w:t xml:space="preserve">address learning and teaching </w:t>
      </w:r>
      <w:r w:rsidR="00CB7EB4" w:rsidRPr="00400199">
        <w:rPr>
          <w:rFonts w:ascii="Times New Roman" w:eastAsia="宋体" w:hAnsi="Times New Roman" w:cs="Times New Roman"/>
          <w:sz w:val="28"/>
          <w:szCs w:val="28"/>
          <w:lang w:val="en-GB" w:eastAsia="cs-CZ"/>
        </w:rPr>
        <w:t>respectively</w:t>
      </w:r>
      <w:r w:rsidRPr="00400199">
        <w:rPr>
          <w:rFonts w:ascii="Times New Roman" w:eastAsia="宋体" w:hAnsi="Times New Roman" w:cs="Times New Roman"/>
          <w:sz w:val="28"/>
          <w:szCs w:val="28"/>
          <w:lang w:val="en-GB" w:eastAsia="cs-CZ"/>
        </w:rPr>
        <w:t xml:space="preserve">, although it is quite </w:t>
      </w:r>
      <w:r w:rsidR="00806051" w:rsidRPr="00400199">
        <w:rPr>
          <w:rFonts w:ascii="Times New Roman" w:eastAsia="宋体" w:hAnsi="Times New Roman" w:cs="Times New Roman"/>
          <w:sz w:val="28"/>
          <w:szCs w:val="28"/>
          <w:lang w:val="en-GB" w:eastAsia="cs-CZ"/>
        </w:rPr>
        <w:t>difficult</w:t>
      </w:r>
      <w:r w:rsidRPr="00400199">
        <w:rPr>
          <w:rFonts w:ascii="Times New Roman" w:eastAsia="宋体" w:hAnsi="Times New Roman" w:cs="Times New Roman"/>
          <w:sz w:val="28"/>
          <w:szCs w:val="28"/>
          <w:lang w:val="en-GB" w:eastAsia="cs-CZ"/>
        </w:rPr>
        <w:t>, sometimes, to separate the two aspects</w:t>
      </w:r>
      <w:r w:rsidR="007541BF" w:rsidRPr="00400199">
        <w:rPr>
          <w:rFonts w:ascii="Times New Roman" w:eastAsia="宋体" w:hAnsi="Times New Roman" w:cs="Times New Roman"/>
          <w:sz w:val="28"/>
          <w:szCs w:val="28"/>
          <w:lang w:val="en-GB" w:eastAsia="cs-CZ"/>
        </w:rPr>
        <w:t xml:space="preserve">, </w:t>
      </w:r>
      <w:r w:rsidR="00806051" w:rsidRPr="00400199">
        <w:rPr>
          <w:rFonts w:ascii="Times New Roman" w:eastAsia="宋体" w:hAnsi="Times New Roman" w:cs="Times New Roman"/>
          <w:sz w:val="28"/>
          <w:szCs w:val="28"/>
          <w:lang w:val="en-GB" w:eastAsia="cs-CZ"/>
        </w:rPr>
        <w:t>because for example</w:t>
      </w:r>
      <w:r w:rsidR="007541BF" w:rsidRPr="00400199">
        <w:rPr>
          <w:rFonts w:ascii="Times New Roman" w:eastAsia="宋体" w:hAnsi="Times New Roman" w:cs="Times New Roman"/>
          <w:sz w:val="28"/>
          <w:szCs w:val="28"/>
          <w:lang w:val="en-GB" w:eastAsia="cs-CZ"/>
        </w:rPr>
        <w:t xml:space="preserve"> in some languages and cultures (e. g.</w:t>
      </w:r>
      <w:r w:rsidR="00806051" w:rsidRPr="00400199">
        <w:rPr>
          <w:rFonts w:ascii="Times New Roman" w:eastAsia="宋体" w:hAnsi="Times New Roman" w:cs="Times New Roman"/>
          <w:sz w:val="28"/>
          <w:szCs w:val="28"/>
          <w:lang w:val="en-GB" w:eastAsia="cs-CZ"/>
        </w:rPr>
        <w:t>,</w:t>
      </w:r>
      <w:r w:rsidR="007541BF" w:rsidRPr="00400199">
        <w:rPr>
          <w:rFonts w:ascii="Times New Roman" w:eastAsia="宋体" w:hAnsi="Times New Roman" w:cs="Times New Roman"/>
          <w:sz w:val="28"/>
          <w:szCs w:val="28"/>
          <w:lang w:val="en-GB" w:eastAsia="cs-CZ"/>
        </w:rPr>
        <w:t xml:space="preserve"> Chinese, Ja</w:t>
      </w:r>
      <w:r w:rsidR="00C82307" w:rsidRPr="00400199">
        <w:rPr>
          <w:rFonts w:ascii="Times New Roman" w:eastAsia="宋体" w:hAnsi="Times New Roman" w:cs="Times New Roman"/>
          <w:sz w:val="28"/>
          <w:szCs w:val="28"/>
          <w:lang w:val="en-GB" w:eastAsia="cs-CZ"/>
        </w:rPr>
        <w:t>panese, Russian) the two words</w:t>
      </w:r>
      <w:r w:rsidR="007541BF" w:rsidRPr="00400199">
        <w:rPr>
          <w:rFonts w:ascii="Times New Roman" w:eastAsia="宋体" w:hAnsi="Times New Roman" w:cs="Times New Roman"/>
          <w:sz w:val="28"/>
          <w:szCs w:val="28"/>
          <w:lang w:val="en-GB" w:eastAsia="cs-CZ"/>
        </w:rPr>
        <w:t xml:space="preserve"> collapse in</w:t>
      </w:r>
      <w:r w:rsidR="00F86968" w:rsidRPr="00400199">
        <w:rPr>
          <w:rFonts w:ascii="Times New Roman" w:eastAsia="宋体" w:hAnsi="Times New Roman" w:cs="Times New Roman"/>
          <w:sz w:val="28"/>
          <w:szCs w:val="28"/>
          <w:lang w:val="en-GB" w:eastAsia="cs-CZ"/>
        </w:rPr>
        <w:t>to</w:t>
      </w:r>
      <w:r w:rsidR="007541BF" w:rsidRPr="00400199">
        <w:rPr>
          <w:rFonts w:ascii="Times New Roman" w:eastAsia="宋体" w:hAnsi="Times New Roman" w:cs="Times New Roman"/>
          <w:sz w:val="28"/>
          <w:szCs w:val="28"/>
          <w:lang w:val="en-GB" w:eastAsia="cs-CZ"/>
        </w:rPr>
        <w:t xml:space="preserve"> only one.</w:t>
      </w:r>
    </w:p>
    <w:p w14:paraId="0064FEA6" w14:textId="5F07E037" w:rsidR="00815019" w:rsidRPr="00400199" w:rsidRDefault="007541B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w:t>
      </w:r>
      <w:r w:rsidR="00CB7EB4" w:rsidRPr="00400199">
        <w:rPr>
          <w:rFonts w:ascii="Times New Roman" w:eastAsia="宋体" w:hAnsi="Times New Roman" w:cs="Times New Roman"/>
          <w:sz w:val="28"/>
          <w:szCs w:val="28"/>
          <w:lang w:val="en-GB" w:eastAsia="cs-CZ"/>
        </w:rPr>
        <w:t>me 5</w:t>
      </w:r>
      <w:r w:rsidR="003138C5" w:rsidRPr="00400199">
        <w:rPr>
          <w:rFonts w:ascii="Times New Roman" w:eastAsia="宋体" w:hAnsi="Times New Roman" w:cs="Times New Roman"/>
          <w:sz w:val="28"/>
          <w:szCs w:val="28"/>
          <w:lang w:val="en-GB" w:eastAsia="cs-CZ"/>
        </w:rPr>
        <w:t xml:space="preserve"> addresses the usefulness (or </w:t>
      </w:r>
      <w:r w:rsidRPr="00400199">
        <w:rPr>
          <w:rFonts w:ascii="Times New Roman" w:eastAsia="宋体" w:hAnsi="Times New Roman" w:cs="Times New Roman"/>
          <w:sz w:val="28"/>
          <w:szCs w:val="28"/>
          <w:lang w:val="en-GB" w:eastAsia="cs-CZ"/>
        </w:rPr>
        <w:t xml:space="preserve">the need) to consider </w:t>
      </w:r>
      <w:r w:rsidR="00F20F55" w:rsidRPr="00400199">
        <w:rPr>
          <w:rFonts w:ascii="Times New Roman" w:eastAsia="宋体" w:hAnsi="Times New Roman" w:cs="Times New Roman"/>
          <w:sz w:val="28"/>
          <w:szCs w:val="28"/>
          <w:lang w:val="en-GB" w:eastAsia="cs-CZ"/>
        </w:rPr>
        <w:t>WNA</w:t>
      </w:r>
      <w:r w:rsidRPr="00400199">
        <w:rPr>
          <w:rFonts w:ascii="Times New Roman" w:eastAsia="宋体" w:hAnsi="Times New Roman" w:cs="Times New Roman"/>
          <w:sz w:val="28"/>
          <w:szCs w:val="28"/>
          <w:lang w:val="en-GB" w:eastAsia="cs-CZ"/>
        </w:rPr>
        <w:t xml:space="preserve"> in connection with </w:t>
      </w:r>
      <w:r w:rsidR="001A5B88" w:rsidRPr="00400199">
        <w:rPr>
          <w:rFonts w:ascii="Times New Roman" w:eastAsia="宋体" w:hAnsi="Times New Roman" w:cs="Times New Roman"/>
          <w:sz w:val="28"/>
          <w:szCs w:val="28"/>
          <w:lang w:val="en-GB" w:eastAsia="cs-CZ"/>
        </w:rPr>
        <w:t xml:space="preserve">(or as the basis for) </w:t>
      </w:r>
      <w:r w:rsidR="00F20F55" w:rsidRPr="00400199">
        <w:rPr>
          <w:rFonts w:ascii="Times New Roman" w:eastAsia="宋体" w:hAnsi="Times New Roman" w:cs="Times New Roman"/>
          <w:sz w:val="28"/>
          <w:szCs w:val="28"/>
          <w:lang w:val="en-GB" w:eastAsia="cs-CZ"/>
        </w:rPr>
        <w:t>the transition to other kinds of numbers (e.g.</w:t>
      </w:r>
      <w:r w:rsidR="00806051" w:rsidRPr="00400199">
        <w:rPr>
          <w:rFonts w:ascii="Times New Roman" w:eastAsia="宋体" w:hAnsi="Times New Roman" w:cs="Times New Roman"/>
          <w:sz w:val="28"/>
          <w:szCs w:val="28"/>
          <w:lang w:val="en-GB" w:eastAsia="cs-CZ"/>
        </w:rPr>
        <w:t>,</w:t>
      </w:r>
      <w:r w:rsidR="00F20F55" w:rsidRPr="00400199">
        <w:rPr>
          <w:rFonts w:ascii="Times New Roman" w:eastAsia="宋体" w:hAnsi="Times New Roman" w:cs="Times New Roman"/>
          <w:sz w:val="28"/>
          <w:szCs w:val="28"/>
          <w:lang w:val="en-GB" w:eastAsia="cs-CZ"/>
        </w:rPr>
        <w:t xml:space="preserve"> rational numbers) or with </w:t>
      </w:r>
      <w:r w:rsidRPr="00400199">
        <w:rPr>
          <w:rFonts w:ascii="Times New Roman" w:eastAsia="宋体" w:hAnsi="Times New Roman" w:cs="Times New Roman"/>
          <w:sz w:val="28"/>
          <w:szCs w:val="28"/>
          <w:lang w:val="en-GB" w:eastAsia="cs-CZ"/>
        </w:rPr>
        <w:t>other areas of mathematics, traditionally separated from arithmetic (e.g.</w:t>
      </w:r>
      <w:r w:rsidR="00806051"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 xml:space="preserve"> algebra, geometry</w:t>
      </w:r>
      <w:r w:rsidR="00B508AE" w:rsidRPr="00400199">
        <w:rPr>
          <w:rFonts w:ascii="Times New Roman" w:eastAsia="宋体" w:hAnsi="Times New Roman" w:cs="Times New Roman"/>
          <w:sz w:val="28"/>
          <w:szCs w:val="28"/>
          <w:lang w:val="en-GB" w:eastAsia="cs-CZ"/>
        </w:rPr>
        <w:t>, modelling</w:t>
      </w:r>
      <w:r w:rsidRPr="00400199">
        <w:rPr>
          <w:rFonts w:ascii="Times New Roman" w:eastAsia="宋体" w:hAnsi="Times New Roman" w:cs="Times New Roman"/>
          <w:sz w:val="28"/>
          <w:szCs w:val="28"/>
          <w:lang w:val="en-GB" w:eastAsia="cs-CZ"/>
        </w:rPr>
        <w:t xml:space="preserve">). </w:t>
      </w:r>
    </w:p>
    <w:p w14:paraId="45B2AFF2" w14:textId="0AE23B1B" w:rsidR="00806051" w:rsidRPr="00400199" w:rsidRDefault="004C0FFA"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Each theme is outlined </w:t>
      </w:r>
      <w:r w:rsidR="00806051" w:rsidRPr="00400199">
        <w:rPr>
          <w:rFonts w:ascii="Times New Roman" w:eastAsia="宋体" w:hAnsi="Times New Roman" w:cs="Times New Roman"/>
          <w:sz w:val="28"/>
          <w:szCs w:val="28"/>
          <w:lang w:val="en-GB" w:eastAsia="cs-CZ"/>
        </w:rPr>
        <w:t xml:space="preserve">briefly </w:t>
      </w:r>
      <w:r w:rsidRPr="00400199">
        <w:rPr>
          <w:rFonts w:ascii="Times New Roman" w:eastAsia="宋体" w:hAnsi="Times New Roman" w:cs="Times New Roman"/>
          <w:sz w:val="28"/>
          <w:szCs w:val="28"/>
          <w:lang w:val="en-GB" w:eastAsia="cs-CZ"/>
        </w:rPr>
        <w:t>and followed by exemplary questions that could be addressed in the submitted contribution</w:t>
      </w:r>
      <w:r w:rsidR="00CB7EB4" w:rsidRPr="00400199">
        <w:rPr>
          <w:rFonts w:ascii="Times New Roman" w:eastAsia="宋体" w:hAnsi="Times New Roman" w:cs="Times New Roman"/>
          <w:sz w:val="28"/>
          <w:szCs w:val="28"/>
          <w:lang w:val="en-GB" w:eastAsia="cs-CZ"/>
        </w:rPr>
        <w:t>s</w:t>
      </w:r>
      <w:r w:rsidRPr="00400199">
        <w:rPr>
          <w:rFonts w:ascii="Times New Roman" w:eastAsia="宋体" w:hAnsi="Times New Roman" w:cs="Times New Roman"/>
          <w:sz w:val="28"/>
          <w:szCs w:val="28"/>
          <w:lang w:val="en-GB" w:eastAsia="cs-CZ"/>
        </w:rPr>
        <w:t xml:space="preserve">. An overarching question </w:t>
      </w:r>
      <w:r w:rsidR="00CB7EB4" w:rsidRPr="00400199">
        <w:rPr>
          <w:rFonts w:ascii="Times New Roman" w:eastAsia="宋体" w:hAnsi="Times New Roman" w:cs="Times New Roman"/>
          <w:sz w:val="28"/>
          <w:szCs w:val="28"/>
          <w:lang w:val="en-GB" w:eastAsia="cs-CZ"/>
        </w:rPr>
        <w:t xml:space="preserve">which cuts across all the themes </w:t>
      </w:r>
      <w:r w:rsidR="00032326" w:rsidRPr="00400199">
        <w:rPr>
          <w:rFonts w:ascii="Times New Roman" w:eastAsia="宋体" w:hAnsi="Times New Roman" w:cs="Times New Roman"/>
          <w:sz w:val="28"/>
          <w:szCs w:val="28"/>
          <w:lang w:val="en-GB" w:eastAsia="cs-CZ"/>
        </w:rPr>
        <w:t>concern</w:t>
      </w:r>
      <w:r w:rsidR="00CB7EB4" w:rsidRPr="00400199">
        <w:rPr>
          <w:rFonts w:ascii="Times New Roman" w:eastAsia="宋体" w:hAnsi="Times New Roman" w:cs="Times New Roman"/>
          <w:sz w:val="28"/>
          <w:szCs w:val="28"/>
          <w:lang w:val="en-GB" w:eastAsia="cs-CZ"/>
        </w:rPr>
        <w:t>s</w:t>
      </w:r>
      <w:r w:rsidR="00032326" w:rsidRPr="00400199">
        <w:rPr>
          <w:rFonts w:ascii="Times New Roman" w:eastAsia="宋体" w:hAnsi="Times New Roman" w:cs="Times New Roman"/>
          <w:sz w:val="28"/>
          <w:szCs w:val="28"/>
          <w:lang w:val="en-GB" w:eastAsia="cs-CZ"/>
        </w:rPr>
        <w:t xml:space="preserve"> t</w:t>
      </w:r>
      <w:r w:rsidRPr="00400199">
        <w:rPr>
          <w:rFonts w:ascii="Times New Roman" w:eastAsia="宋体" w:hAnsi="Times New Roman" w:cs="Times New Roman"/>
          <w:sz w:val="28"/>
          <w:szCs w:val="28"/>
          <w:lang w:val="en-GB" w:eastAsia="cs-CZ"/>
        </w:rPr>
        <w:t>eacher education and development:</w:t>
      </w:r>
    </w:p>
    <w:p w14:paraId="5EE2CB79" w14:textId="0D94286D" w:rsidR="007545DD" w:rsidRPr="00400199" w:rsidRDefault="004C0FFA"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How can </w:t>
      </w:r>
      <w:r w:rsidR="00CB7EB4" w:rsidRPr="00400199">
        <w:rPr>
          <w:rFonts w:ascii="Times New Roman" w:hAnsi="Times New Roman" w:cs="Times New Roman"/>
          <w:i/>
        </w:rPr>
        <w:t xml:space="preserve">each of the </w:t>
      </w:r>
      <w:r w:rsidRPr="00400199">
        <w:rPr>
          <w:rFonts w:ascii="Times New Roman" w:hAnsi="Times New Roman" w:cs="Times New Roman"/>
          <w:i/>
        </w:rPr>
        <w:t>theme</w:t>
      </w:r>
      <w:r w:rsidR="00CB7EB4" w:rsidRPr="00400199">
        <w:rPr>
          <w:rFonts w:ascii="Times New Roman" w:hAnsi="Times New Roman" w:cs="Times New Roman"/>
          <w:i/>
        </w:rPr>
        <w:t>s</w:t>
      </w:r>
      <w:r w:rsidRPr="00400199">
        <w:rPr>
          <w:rFonts w:ascii="Times New Roman" w:hAnsi="Times New Roman" w:cs="Times New Roman"/>
          <w:i/>
        </w:rPr>
        <w:t xml:space="preserve"> be </w:t>
      </w:r>
      <w:r w:rsidR="00CB7EB4" w:rsidRPr="00400199">
        <w:rPr>
          <w:rFonts w:ascii="Times New Roman" w:hAnsi="Times New Roman" w:cs="Times New Roman"/>
          <w:i/>
        </w:rPr>
        <w:t xml:space="preserve">effectively </w:t>
      </w:r>
      <w:r w:rsidRPr="00400199">
        <w:rPr>
          <w:rFonts w:ascii="Times New Roman" w:hAnsi="Times New Roman" w:cs="Times New Roman"/>
          <w:i/>
        </w:rPr>
        <w:t xml:space="preserve">addressed in teacher education and </w:t>
      </w:r>
      <w:r w:rsidR="00F86968" w:rsidRPr="00400199">
        <w:rPr>
          <w:rFonts w:ascii="Times New Roman" w:hAnsi="Times New Roman" w:cs="Times New Roman"/>
          <w:i/>
        </w:rPr>
        <w:t xml:space="preserve">professional </w:t>
      </w:r>
      <w:r w:rsidRPr="00400199">
        <w:rPr>
          <w:rFonts w:ascii="Times New Roman" w:hAnsi="Times New Roman" w:cs="Times New Roman"/>
          <w:i/>
        </w:rPr>
        <w:t>development?</w:t>
      </w:r>
    </w:p>
    <w:p w14:paraId="43D814F1" w14:textId="1C49026D" w:rsidR="00DA4301" w:rsidRPr="00400199" w:rsidRDefault="00DA4301" w:rsidP="00D97E9C">
      <w:pPr>
        <w:pStyle w:val="ERIE2rove"/>
        <w:rPr>
          <w:rFonts w:ascii="Times New Roman" w:hAnsi="Times New Roman"/>
          <w:i/>
          <w:sz w:val="28"/>
          <w:szCs w:val="28"/>
          <w:lang w:val="en-GB"/>
        </w:rPr>
      </w:pPr>
      <w:r w:rsidRPr="00400199">
        <w:rPr>
          <w:rFonts w:ascii="Times New Roman" w:hAnsi="Times New Roman"/>
          <w:i/>
          <w:sz w:val="28"/>
          <w:szCs w:val="28"/>
          <w:lang w:val="en-GB"/>
        </w:rPr>
        <w:t xml:space="preserve">3.1. The why and what of </w:t>
      </w:r>
      <w:r w:rsidR="00A07D26" w:rsidRPr="00400199">
        <w:rPr>
          <w:rFonts w:ascii="Times New Roman" w:hAnsi="Times New Roman"/>
          <w:i/>
          <w:sz w:val="28"/>
          <w:szCs w:val="28"/>
          <w:lang w:val="en-GB"/>
        </w:rPr>
        <w:t>WNA</w:t>
      </w:r>
    </w:p>
    <w:p w14:paraId="53A84761" w14:textId="77777777" w:rsidR="00DA4301" w:rsidRPr="00400199" w:rsidRDefault="00DA4301"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This theme will address cultural-historic-epistemological issues in WNA and their relation to traditional, present and possible future practices. </w:t>
      </w:r>
    </w:p>
    <w:p w14:paraId="79C7284E" w14:textId="6E393EBA" w:rsidR="00DA4301" w:rsidRPr="00400199" w:rsidRDefault="00806051"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A</w:t>
      </w:r>
      <w:r w:rsidR="00DA4301" w:rsidRPr="00400199">
        <w:rPr>
          <w:rFonts w:ascii="Times New Roman" w:eastAsia="宋体" w:hAnsi="Times New Roman" w:cs="Times New Roman"/>
          <w:sz w:val="28"/>
          <w:szCs w:val="28"/>
          <w:lang w:val="en-GB" w:eastAsia="cs-CZ"/>
        </w:rPr>
        <w:t xml:space="preserve"> sense of number is constructed through everyday experience, where culture and language play a major role, hence </w:t>
      </w:r>
      <w:proofErr w:type="spellStart"/>
      <w:r w:rsidR="00DA4301" w:rsidRPr="00400199">
        <w:rPr>
          <w:rFonts w:ascii="Times New Roman" w:eastAsia="宋体" w:hAnsi="Times New Roman" w:cs="Times New Roman"/>
          <w:sz w:val="28"/>
          <w:szCs w:val="28"/>
          <w:lang w:val="en-GB" w:eastAsia="cs-CZ"/>
        </w:rPr>
        <w:t>ethnomathematics</w:t>
      </w:r>
      <w:proofErr w:type="spellEnd"/>
      <w:r w:rsidR="00DA4301" w:rsidRPr="00400199">
        <w:rPr>
          <w:rFonts w:ascii="Times New Roman" w:eastAsia="宋体" w:hAnsi="Times New Roman" w:cs="Times New Roman"/>
          <w:sz w:val="28"/>
          <w:szCs w:val="28"/>
          <w:lang w:val="en-GB" w:eastAsia="cs-CZ"/>
        </w:rPr>
        <w:t xml:space="preserve"> has paid attention to the different grammatical constructions used in everyday talk (e.g.</w:t>
      </w:r>
      <w:r w:rsidRPr="00400199">
        <w:rPr>
          <w:rFonts w:ascii="Times New Roman" w:eastAsia="宋体" w:hAnsi="Times New Roman" w:cs="Times New Roman"/>
          <w:sz w:val="28"/>
          <w:szCs w:val="28"/>
          <w:lang w:val="en-GB" w:eastAsia="cs-CZ"/>
        </w:rPr>
        <w:t>,</w:t>
      </w:r>
      <w:r w:rsidR="00DA4301" w:rsidRPr="00400199">
        <w:rPr>
          <w:rFonts w:ascii="Times New Roman" w:eastAsia="宋体" w:hAnsi="Times New Roman" w:cs="Times New Roman"/>
          <w:sz w:val="28"/>
          <w:szCs w:val="28"/>
          <w:lang w:val="en-GB" w:eastAsia="cs-CZ"/>
        </w:rPr>
        <w:t xml:space="preserve"> Maori numbers as actions; Aboriginal Australians’ spatial approach to numbers). Ways of representing whole numbers and making simple calculations (e.g.</w:t>
      </w:r>
      <w:r w:rsidRPr="00400199">
        <w:rPr>
          <w:rFonts w:ascii="Times New Roman" w:eastAsia="宋体" w:hAnsi="Times New Roman" w:cs="Times New Roman"/>
          <w:sz w:val="28"/>
          <w:szCs w:val="28"/>
          <w:lang w:val="en-GB" w:eastAsia="cs-CZ"/>
        </w:rPr>
        <w:t>,</w:t>
      </w:r>
      <w:r w:rsidR="00DA4301" w:rsidRPr="00400199">
        <w:rPr>
          <w:rFonts w:ascii="Times New Roman" w:eastAsia="宋体" w:hAnsi="Times New Roman" w:cs="Times New Roman"/>
          <w:sz w:val="28"/>
          <w:szCs w:val="28"/>
          <w:lang w:val="en-GB" w:eastAsia="cs-CZ"/>
        </w:rPr>
        <w:t xml:space="preserve"> with fingers or other body parts; with words; with tools</w:t>
      </w:r>
      <w:r w:rsidR="00AE219C" w:rsidRPr="00400199">
        <w:rPr>
          <w:rFonts w:ascii="Times New Roman" w:eastAsia="宋体" w:hAnsi="Times New Roman" w:cs="Times New Roman"/>
          <w:sz w:val="28"/>
          <w:szCs w:val="28"/>
          <w:lang w:val="en-GB" w:eastAsia="cs-CZ"/>
        </w:rPr>
        <w:t xml:space="preserve">, </w:t>
      </w:r>
      <w:r w:rsidR="00DA4301" w:rsidRPr="00400199">
        <w:rPr>
          <w:rFonts w:ascii="Times New Roman" w:eastAsia="宋体" w:hAnsi="Times New Roman" w:cs="Times New Roman"/>
          <w:sz w:val="28"/>
          <w:szCs w:val="28"/>
          <w:lang w:val="en-GB" w:eastAsia="cs-CZ"/>
        </w:rPr>
        <w:t>including mechanical and electronic calculators</w:t>
      </w:r>
      <w:r w:rsidR="00AA6B6D" w:rsidRPr="00400199">
        <w:rPr>
          <w:rFonts w:ascii="Times New Roman" w:eastAsia="宋体" w:hAnsi="Times New Roman" w:cs="Times New Roman"/>
          <w:sz w:val="28"/>
          <w:szCs w:val="28"/>
          <w:lang w:val="en-GB" w:eastAsia="cs-CZ"/>
        </w:rPr>
        <w:t xml:space="preserve">; with </w:t>
      </w:r>
      <w:r w:rsidR="00DA4301" w:rsidRPr="00400199">
        <w:rPr>
          <w:rFonts w:ascii="Times New Roman" w:eastAsia="宋体" w:hAnsi="Times New Roman" w:cs="Times New Roman"/>
          <w:sz w:val="28"/>
          <w:szCs w:val="28"/>
          <w:lang w:val="en-GB" w:eastAsia="cs-CZ"/>
        </w:rPr>
        <w:t>written algorithms</w:t>
      </w:r>
      <w:r w:rsidR="00AE219C" w:rsidRPr="00400199">
        <w:rPr>
          <w:rFonts w:ascii="Times New Roman" w:eastAsia="宋体" w:hAnsi="Times New Roman" w:cs="Times New Roman"/>
          <w:sz w:val="28"/>
          <w:szCs w:val="28"/>
          <w:lang w:val="en-GB" w:eastAsia="cs-CZ"/>
        </w:rPr>
        <w:t>)</w:t>
      </w:r>
      <w:r w:rsidR="00DA4301" w:rsidRPr="00400199">
        <w:rPr>
          <w:rFonts w:ascii="Times New Roman" w:eastAsia="宋体" w:hAnsi="Times New Roman" w:cs="Times New Roman"/>
          <w:sz w:val="28"/>
          <w:szCs w:val="28"/>
          <w:lang w:val="en-GB" w:eastAsia="cs-CZ"/>
        </w:rPr>
        <w:t xml:space="preserve"> have enriched the meaning of whole numbers through the ages. </w:t>
      </w:r>
    </w:p>
    <w:p w14:paraId="686230E5" w14:textId="77777777" w:rsidR="00DA4301" w:rsidRPr="00400199" w:rsidRDefault="00DA4301"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base ten system is critical for our current sophisticated understanding of WNA. The long and difficult development of place value systems is well documented in the history of mathematics (the introduction of place value in China and India; the migration to Europe through the Arabic culture; the invention of zero; the strategies for mental calculation) and indicates the need to study place value and the base ten system deeply for understanding. </w:t>
      </w:r>
    </w:p>
    <w:p w14:paraId="19FAA513" w14:textId="3A41B82E" w:rsidR="00DA4301" w:rsidRPr="00400199" w:rsidRDefault="00DA4301"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above issues (and others) have been considered in different ways by different cultures throughout history. Beside</w:t>
      </w:r>
      <w:r w:rsidR="00D31031" w:rsidRPr="00400199">
        <w:rPr>
          <w:rFonts w:ascii="Times New Roman" w:eastAsia="宋体" w:hAnsi="Times New Roman" w:cs="Times New Roman"/>
          <w:sz w:val="28"/>
          <w:szCs w:val="28"/>
          <w:lang w:val="en-GB" w:eastAsia="cs-CZ"/>
        </w:rPr>
        <w:t>s</w:t>
      </w:r>
      <w:r w:rsidRPr="00400199">
        <w:rPr>
          <w:rFonts w:ascii="Times New Roman" w:eastAsia="宋体" w:hAnsi="Times New Roman" w:cs="Times New Roman"/>
          <w:sz w:val="28"/>
          <w:szCs w:val="28"/>
          <w:lang w:val="en-GB" w:eastAsia="cs-CZ"/>
        </w:rPr>
        <w:t xml:space="preserve"> the use of numbers in practical activities, there is evidence (in the history and in educational research) that the exploration of the properties of whole numbers, relations and operations paves the way towards the introduction, with young students too, of typical mathematical processes, such as generalizing, defining, arguing </w:t>
      </w:r>
      <w:r w:rsidR="00D31031" w:rsidRPr="00400199">
        <w:rPr>
          <w:rFonts w:ascii="Times New Roman" w:eastAsia="宋体" w:hAnsi="Times New Roman" w:cs="Times New Roman"/>
          <w:sz w:val="28"/>
          <w:szCs w:val="28"/>
          <w:lang w:val="en-GB" w:eastAsia="cs-CZ"/>
        </w:rPr>
        <w:t xml:space="preserve">and </w:t>
      </w:r>
      <w:r w:rsidRPr="00400199">
        <w:rPr>
          <w:rFonts w:ascii="Times New Roman" w:eastAsia="宋体" w:hAnsi="Times New Roman" w:cs="Times New Roman"/>
          <w:sz w:val="28"/>
          <w:szCs w:val="28"/>
          <w:lang w:val="en-GB" w:eastAsia="cs-CZ"/>
        </w:rPr>
        <w:t xml:space="preserve">proving. </w:t>
      </w:r>
    </w:p>
    <w:p w14:paraId="3F9B8240" w14:textId="77777777" w:rsidR="00DA4301" w:rsidRPr="00400199" w:rsidRDefault="00DA4301"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Some references may be found in the ICMI Studies 10, 13, 16, 19.</w:t>
      </w:r>
    </w:p>
    <w:p w14:paraId="2FBD09B8" w14:textId="77777777" w:rsidR="002C478E" w:rsidRPr="00400199" w:rsidRDefault="002C478E" w:rsidP="00535FC7">
      <w:pPr>
        <w:jc w:val="both"/>
        <w:rPr>
          <w:rFonts w:ascii="Times New Roman" w:hAnsi="Times New Roman" w:cs="Times New Roman"/>
          <w:b/>
          <w:lang w:val="en-US"/>
        </w:rPr>
      </w:pPr>
    </w:p>
    <w:p w14:paraId="6875E4F3" w14:textId="08A474C0" w:rsidR="00535FC7" w:rsidRPr="00400199" w:rsidRDefault="00535FC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following possible questions will help to illuminate this theme further:</w:t>
      </w:r>
      <w:r w:rsidR="00F66BB7" w:rsidRPr="00400199">
        <w:rPr>
          <w:rFonts w:ascii="Times New Roman" w:eastAsia="宋体" w:hAnsi="Times New Roman" w:cs="Times New Roman"/>
          <w:sz w:val="28"/>
          <w:szCs w:val="28"/>
          <w:lang w:val="en-GB" w:eastAsia="cs-CZ"/>
        </w:rPr>
        <w:t xml:space="preserve"> </w:t>
      </w:r>
    </w:p>
    <w:p w14:paraId="36343CB7" w14:textId="5F3F4D43" w:rsidR="00A37596" w:rsidRPr="00400199" w:rsidRDefault="00A3759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goals underlie the teaching and learning of WNA?  </w:t>
      </w:r>
    </w:p>
    <w:p w14:paraId="63A10879" w14:textId="516398F1" w:rsidR="00A37596" w:rsidRPr="00400199" w:rsidRDefault="00BF09FF"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Taking a mathematical perspective (as practi</w:t>
      </w:r>
      <w:r w:rsidR="00D31031" w:rsidRPr="00400199">
        <w:rPr>
          <w:rFonts w:ascii="Times New Roman" w:hAnsi="Times New Roman" w:cs="Times New Roman"/>
          <w:i/>
        </w:rPr>
        <w:t>s</w:t>
      </w:r>
      <w:r w:rsidRPr="00400199">
        <w:rPr>
          <w:rFonts w:ascii="Times New Roman" w:hAnsi="Times New Roman" w:cs="Times New Roman"/>
          <w:i/>
        </w:rPr>
        <w:t xml:space="preserve">ed by the current community of mathematicians) combined with an educational perspective, what are core mathematical ideas in </w:t>
      </w:r>
      <w:r w:rsidR="00D31031" w:rsidRPr="00400199">
        <w:rPr>
          <w:rFonts w:ascii="Times New Roman" w:hAnsi="Times New Roman" w:cs="Times New Roman"/>
          <w:i/>
        </w:rPr>
        <w:t xml:space="preserve">developing pathways to </w:t>
      </w:r>
      <w:r w:rsidR="00A37596" w:rsidRPr="00400199">
        <w:rPr>
          <w:rFonts w:ascii="Times New Roman" w:hAnsi="Times New Roman" w:cs="Times New Roman"/>
          <w:i/>
        </w:rPr>
        <w:t>WNA?</w:t>
      </w:r>
    </w:p>
    <w:p w14:paraId="3EB9DD4D" w14:textId="46B170BC" w:rsidR="00A37596" w:rsidRPr="00400199" w:rsidRDefault="005A69BB"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are distinctive features concerning whole number representation and arithmetic in your culture? </w:t>
      </w:r>
      <w:r w:rsidR="007A5FF4" w:rsidRPr="00400199">
        <w:rPr>
          <w:rFonts w:ascii="Times New Roman" w:hAnsi="Times New Roman" w:cs="Times New Roman"/>
          <w:i/>
        </w:rPr>
        <w:t>What is the gramma</w:t>
      </w:r>
      <w:r w:rsidR="005A46B6" w:rsidRPr="00400199">
        <w:rPr>
          <w:rFonts w:ascii="Times New Roman" w:hAnsi="Times New Roman" w:cs="Times New Roman"/>
          <w:i/>
        </w:rPr>
        <w:t>r of numbe</w:t>
      </w:r>
      <w:r w:rsidR="00D31031" w:rsidRPr="00400199">
        <w:rPr>
          <w:rFonts w:ascii="Times New Roman" w:hAnsi="Times New Roman" w:cs="Times New Roman"/>
          <w:i/>
        </w:rPr>
        <w:t>r</w:t>
      </w:r>
      <w:r w:rsidR="005A46B6" w:rsidRPr="00400199">
        <w:rPr>
          <w:rFonts w:ascii="Times New Roman" w:hAnsi="Times New Roman" w:cs="Times New Roman"/>
          <w:i/>
        </w:rPr>
        <w:t>?</w:t>
      </w:r>
      <w:r w:rsidR="007A5FF4" w:rsidRPr="00400199">
        <w:rPr>
          <w:rFonts w:ascii="Times New Roman" w:hAnsi="Times New Roman" w:cs="Times New Roman"/>
          <w:i/>
        </w:rPr>
        <w:t xml:space="preserve"> </w:t>
      </w:r>
      <w:r w:rsidRPr="00400199">
        <w:rPr>
          <w:rFonts w:ascii="Times New Roman" w:hAnsi="Times New Roman" w:cs="Times New Roman"/>
          <w:i/>
        </w:rPr>
        <w:t>In what ways does language or ways of representing and using numbers influence approaches to calculation or problem solving? How do these features interact with the decimal place value system?</w:t>
      </w:r>
    </w:p>
    <w:p w14:paraId="63BCBF0C" w14:textId="3D52A06E" w:rsidR="00A37596" w:rsidRPr="00400199" w:rsidRDefault="00A3759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is the role of mathematical practices and habits of mind in teaching and learning WNA? How can teaching and learning WNA support the development of mathematical practices and habits of mind?</w:t>
      </w:r>
    </w:p>
    <w:p w14:paraId="006E0042" w14:textId="27787AB7" w:rsidR="0067758F" w:rsidRPr="00400199" w:rsidRDefault="0067758F"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much</w:t>
      </w:r>
      <w:r w:rsidR="00D31031" w:rsidRPr="00400199">
        <w:rPr>
          <w:rFonts w:ascii="Times New Roman" w:hAnsi="Times New Roman" w:cs="Times New Roman"/>
          <w:i/>
        </w:rPr>
        <w:t xml:space="preserve"> is</w:t>
      </w:r>
      <w:r w:rsidRPr="00400199">
        <w:rPr>
          <w:rFonts w:ascii="Times New Roman" w:hAnsi="Times New Roman" w:cs="Times New Roman"/>
          <w:i/>
        </w:rPr>
        <w:t xml:space="preserve"> the base ten place value emphasized in your curriculum?</w:t>
      </w:r>
    </w:p>
    <w:p w14:paraId="5D4BE236" w14:textId="77777777" w:rsidR="00283B76" w:rsidRPr="00400199" w:rsidRDefault="00A3759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much computational facility is important for later mathematics learning, and learning in other areas? What about mental calculation? What about speed of calculation?</w:t>
      </w:r>
    </w:p>
    <w:p w14:paraId="3964D5F4" w14:textId="097F26C9" w:rsidR="0067758F"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do policies and the edu</w:t>
      </w:r>
      <w:r w:rsidR="006312F7" w:rsidRPr="00400199">
        <w:rPr>
          <w:rFonts w:ascii="Times New Roman" w:hAnsi="Times New Roman" w:cs="Times New Roman"/>
          <w:i/>
        </w:rPr>
        <w:t>cational environment and system</w:t>
      </w:r>
      <w:r w:rsidRPr="00400199">
        <w:rPr>
          <w:rFonts w:ascii="Times New Roman" w:hAnsi="Times New Roman" w:cs="Times New Roman"/>
          <w:i/>
        </w:rPr>
        <w:t xml:space="preserve"> support or not support a culture in which teaching </w:t>
      </w:r>
      <w:r w:rsidR="00B27613" w:rsidRPr="00400199">
        <w:rPr>
          <w:rFonts w:ascii="Times New Roman" w:hAnsi="Times New Roman" w:cs="Times New Roman"/>
          <w:i/>
        </w:rPr>
        <w:t xml:space="preserve">WNA </w:t>
      </w:r>
      <w:r w:rsidRPr="00400199">
        <w:rPr>
          <w:rFonts w:ascii="Times New Roman" w:hAnsi="Times New Roman" w:cs="Times New Roman"/>
          <w:i/>
        </w:rPr>
        <w:t xml:space="preserve"> is seen as requiring detailed, specific professional knowledge? </w:t>
      </w:r>
    </w:p>
    <w:p w14:paraId="6E43FF30" w14:textId="77777777" w:rsidR="0067758F" w:rsidRPr="00400199" w:rsidRDefault="0067758F"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were the main historic features and their origins of WNA in (ancient) west / east? What were some factors that led to such historic features? What were the effects on the development of mathematics curriculum?</w:t>
      </w:r>
    </w:p>
    <w:p w14:paraId="2B545134" w14:textId="629569D5" w:rsidR="0067758F" w:rsidRPr="00400199" w:rsidRDefault="0067758F"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How does your curriculum develop understanding of the structural features of </w:t>
      </w:r>
      <w:r w:rsidR="00A07D26" w:rsidRPr="00400199">
        <w:rPr>
          <w:rFonts w:ascii="Times New Roman" w:hAnsi="Times New Roman" w:cs="Times New Roman"/>
          <w:i/>
        </w:rPr>
        <w:t>WNA</w:t>
      </w:r>
      <w:r w:rsidRPr="00400199">
        <w:rPr>
          <w:rFonts w:ascii="Times New Roman" w:hAnsi="Times New Roman" w:cs="Times New Roman"/>
          <w:i/>
        </w:rPr>
        <w:t xml:space="preserve"> and its extensions?</w:t>
      </w:r>
    </w:p>
    <w:p w14:paraId="68F892E4" w14:textId="5BB16874" w:rsidR="00283B76" w:rsidRPr="00400199" w:rsidRDefault="00283B76" w:rsidP="00D97E9C">
      <w:pPr>
        <w:pStyle w:val="ERIE2rove"/>
        <w:rPr>
          <w:rFonts w:ascii="Times New Roman" w:hAnsi="Times New Roman"/>
          <w:b w:val="0"/>
          <w:i/>
          <w:sz w:val="28"/>
          <w:szCs w:val="28"/>
        </w:rPr>
      </w:pPr>
      <w:r w:rsidRPr="00400199">
        <w:rPr>
          <w:rFonts w:ascii="Times New Roman" w:hAnsi="Times New Roman"/>
          <w:i/>
          <w:sz w:val="28"/>
          <w:szCs w:val="28"/>
          <w:lang w:val="en-GB"/>
        </w:rPr>
        <w:t>3.2. Whole number thinking, learning, and development</w:t>
      </w:r>
    </w:p>
    <w:p w14:paraId="05DC1C27" w14:textId="77777777" w:rsidR="002C478E" w:rsidRPr="00400199" w:rsidRDefault="00283B7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This theme will address the relationships between cognitive and neurocognitive issues and traditional, present and possible future practices</w:t>
      </w:r>
      <w:r w:rsidR="002C478E" w:rsidRPr="00400199">
        <w:rPr>
          <w:rFonts w:ascii="Times New Roman" w:eastAsia="宋体" w:hAnsi="Times New Roman" w:cs="Times New Roman"/>
          <w:sz w:val="28"/>
          <w:szCs w:val="28"/>
          <w:lang w:val="en-GB" w:eastAsia="cs-CZ"/>
        </w:rPr>
        <w:t xml:space="preserve"> </w:t>
      </w:r>
      <w:r w:rsidRPr="00400199">
        <w:rPr>
          <w:rFonts w:ascii="Times New Roman" w:eastAsia="宋体" w:hAnsi="Times New Roman" w:cs="Times New Roman"/>
          <w:sz w:val="28"/>
          <w:szCs w:val="28"/>
          <w:lang w:val="en-GB" w:eastAsia="cs-CZ"/>
        </w:rPr>
        <w:t xml:space="preserve">in the </w:t>
      </w:r>
      <w:r w:rsidR="008B2E86" w:rsidRPr="00400199">
        <w:rPr>
          <w:rFonts w:ascii="Times New Roman" w:eastAsia="宋体" w:hAnsi="Times New Roman" w:cs="Times New Roman"/>
          <w:sz w:val="28"/>
          <w:szCs w:val="28"/>
          <w:lang w:val="en-GB" w:eastAsia="cs-CZ"/>
        </w:rPr>
        <w:t xml:space="preserve">early </w:t>
      </w:r>
      <w:r w:rsidRPr="00400199">
        <w:rPr>
          <w:rFonts w:ascii="Times New Roman" w:eastAsia="宋体" w:hAnsi="Times New Roman" w:cs="Times New Roman"/>
          <w:sz w:val="28"/>
          <w:szCs w:val="28"/>
          <w:lang w:val="en-GB" w:eastAsia="cs-CZ"/>
        </w:rPr>
        <w:t xml:space="preserve">teaching and learning of </w:t>
      </w:r>
      <w:r w:rsidR="008B2E86" w:rsidRPr="00400199">
        <w:rPr>
          <w:rFonts w:ascii="Times New Roman" w:eastAsia="宋体" w:hAnsi="Times New Roman" w:cs="Times New Roman"/>
          <w:sz w:val="28"/>
          <w:szCs w:val="28"/>
          <w:lang w:val="en-GB" w:eastAsia="cs-CZ"/>
        </w:rPr>
        <w:t>WNA</w:t>
      </w:r>
      <w:r w:rsidRPr="00400199">
        <w:rPr>
          <w:rFonts w:ascii="Times New Roman" w:eastAsia="宋体" w:hAnsi="Times New Roman" w:cs="Times New Roman"/>
          <w:sz w:val="28"/>
          <w:szCs w:val="28"/>
          <w:lang w:val="en-GB" w:eastAsia="cs-CZ"/>
        </w:rPr>
        <w:t xml:space="preserve">. </w:t>
      </w:r>
    </w:p>
    <w:p w14:paraId="170A4937" w14:textId="1ED94EE4" w:rsidR="00927B5F" w:rsidRPr="00400199" w:rsidRDefault="007A5FF4"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idea of number sense </w:t>
      </w:r>
      <w:r w:rsidR="00DA4301" w:rsidRPr="00400199">
        <w:rPr>
          <w:rFonts w:ascii="Times New Roman" w:eastAsia="宋体" w:hAnsi="Times New Roman" w:cs="Times New Roman"/>
          <w:sz w:val="28"/>
          <w:szCs w:val="28"/>
          <w:lang w:val="en-GB" w:eastAsia="cs-CZ"/>
        </w:rPr>
        <w:t>was in use</w:t>
      </w:r>
      <w:r w:rsidRPr="00400199">
        <w:rPr>
          <w:rFonts w:ascii="Times New Roman" w:eastAsia="宋体" w:hAnsi="Times New Roman" w:cs="Times New Roman"/>
          <w:sz w:val="28"/>
          <w:szCs w:val="28"/>
          <w:lang w:val="en-GB" w:eastAsia="cs-CZ"/>
        </w:rPr>
        <w:t xml:space="preserve"> for decades in the </w:t>
      </w:r>
      <w:r w:rsidR="00D31031" w:rsidRPr="00400199">
        <w:rPr>
          <w:rFonts w:ascii="Times New Roman" w:eastAsia="宋体" w:hAnsi="Times New Roman" w:cs="Times New Roman"/>
          <w:sz w:val="28"/>
          <w:szCs w:val="28"/>
          <w:lang w:val="en-GB" w:eastAsia="cs-CZ"/>
        </w:rPr>
        <w:t xml:space="preserve">mathematics education </w:t>
      </w:r>
      <w:r w:rsidRPr="00400199">
        <w:rPr>
          <w:rFonts w:ascii="Times New Roman" w:eastAsia="宋体" w:hAnsi="Times New Roman" w:cs="Times New Roman"/>
          <w:sz w:val="28"/>
          <w:szCs w:val="28"/>
          <w:lang w:val="en-GB" w:eastAsia="cs-CZ"/>
        </w:rPr>
        <w:t xml:space="preserve">literature before entering into the cognitive and neurocognitive literature, with </w:t>
      </w:r>
      <w:r w:rsidR="00AA1D64" w:rsidRPr="00400199">
        <w:rPr>
          <w:rFonts w:ascii="Times New Roman" w:eastAsia="宋体" w:hAnsi="Times New Roman" w:cs="Times New Roman"/>
          <w:sz w:val="28"/>
          <w:szCs w:val="28"/>
          <w:lang w:val="en-GB" w:eastAsia="cs-CZ"/>
        </w:rPr>
        <w:t>some similarities</w:t>
      </w:r>
      <w:r w:rsidRPr="00400199">
        <w:rPr>
          <w:rFonts w:ascii="Times New Roman" w:eastAsia="宋体" w:hAnsi="Times New Roman" w:cs="Times New Roman"/>
          <w:sz w:val="28"/>
          <w:szCs w:val="28"/>
          <w:lang w:val="en-GB" w:eastAsia="cs-CZ"/>
        </w:rPr>
        <w:t xml:space="preserve"> and differences. </w:t>
      </w:r>
      <w:r w:rsidR="005D7559" w:rsidRPr="00400199">
        <w:rPr>
          <w:rFonts w:ascii="Times New Roman" w:eastAsia="宋体" w:hAnsi="Times New Roman" w:cs="Times New Roman"/>
          <w:sz w:val="28"/>
          <w:szCs w:val="28"/>
          <w:lang w:val="en-GB" w:eastAsia="cs-CZ"/>
        </w:rPr>
        <w:t xml:space="preserve">(Neuro)cognitive scientists have </w:t>
      </w:r>
      <w:r w:rsidR="00D31031" w:rsidRPr="00400199">
        <w:rPr>
          <w:rFonts w:ascii="Times New Roman" w:eastAsia="宋体" w:hAnsi="Times New Roman" w:cs="Times New Roman"/>
          <w:sz w:val="28"/>
          <w:szCs w:val="28"/>
          <w:lang w:val="en-GB" w:eastAsia="cs-CZ"/>
        </w:rPr>
        <w:t xml:space="preserve">investigated </w:t>
      </w:r>
      <w:r w:rsidR="005C7ED2" w:rsidRPr="00400199">
        <w:rPr>
          <w:rFonts w:ascii="Times New Roman" w:eastAsia="宋体" w:hAnsi="Times New Roman" w:cs="Times New Roman"/>
          <w:sz w:val="28"/>
          <w:szCs w:val="28"/>
          <w:lang w:val="en-GB" w:eastAsia="cs-CZ"/>
        </w:rPr>
        <w:t xml:space="preserve">children’s spontaneous tendency to focus on </w:t>
      </w:r>
      <w:proofErr w:type="spellStart"/>
      <w:r w:rsidR="005C7ED2" w:rsidRPr="00400199">
        <w:rPr>
          <w:rFonts w:ascii="Times New Roman" w:eastAsia="宋体" w:hAnsi="Times New Roman" w:cs="Times New Roman"/>
          <w:sz w:val="28"/>
          <w:szCs w:val="28"/>
          <w:lang w:val="en-GB" w:eastAsia="cs-CZ"/>
        </w:rPr>
        <w:t>numerosity</w:t>
      </w:r>
      <w:proofErr w:type="spellEnd"/>
      <w:r w:rsidR="005C7ED2" w:rsidRPr="00400199">
        <w:rPr>
          <w:rFonts w:ascii="Times New Roman" w:eastAsia="宋体" w:hAnsi="Times New Roman" w:cs="Times New Roman"/>
          <w:sz w:val="28"/>
          <w:szCs w:val="28"/>
          <w:lang w:val="en-GB" w:eastAsia="cs-CZ"/>
        </w:rPr>
        <w:t xml:space="preserve"> in their environment; the </w:t>
      </w:r>
      <w:r w:rsidR="001E0CB5" w:rsidRPr="00400199">
        <w:rPr>
          <w:rFonts w:ascii="Times New Roman" w:eastAsia="宋体" w:hAnsi="Times New Roman" w:cs="Times New Roman"/>
          <w:sz w:val="28"/>
          <w:szCs w:val="28"/>
          <w:lang w:val="en-GB" w:eastAsia="cs-CZ"/>
        </w:rPr>
        <w:t xml:space="preserve">development of rapid and accurate perception of small </w:t>
      </w:r>
      <w:proofErr w:type="spellStart"/>
      <w:r w:rsidR="001E0CB5" w:rsidRPr="00400199">
        <w:rPr>
          <w:rFonts w:ascii="Times New Roman" w:eastAsia="宋体" w:hAnsi="Times New Roman" w:cs="Times New Roman"/>
          <w:sz w:val="28"/>
          <w:szCs w:val="28"/>
          <w:lang w:val="en-GB" w:eastAsia="cs-CZ"/>
        </w:rPr>
        <w:t>numerosities</w:t>
      </w:r>
      <w:proofErr w:type="spellEnd"/>
      <w:r w:rsidR="001E0CB5" w:rsidRPr="00400199">
        <w:rPr>
          <w:rFonts w:ascii="Times New Roman" w:eastAsia="宋体" w:hAnsi="Times New Roman" w:cs="Times New Roman"/>
          <w:sz w:val="28"/>
          <w:szCs w:val="28"/>
          <w:lang w:val="en-GB" w:eastAsia="cs-CZ"/>
        </w:rPr>
        <w:t xml:space="preserve"> (</w:t>
      </w:r>
      <w:proofErr w:type="spellStart"/>
      <w:r w:rsidR="001E0CB5" w:rsidRPr="00400199">
        <w:rPr>
          <w:rFonts w:ascii="Times New Roman" w:eastAsia="宋体" w:hAnsi="Times New Roman" w:cs="Times New Roman"/>
          <w:sz w:val="28"/>
          <w:szCs w:val="28"/>
          <w:lang w:val="en-GB" w:eastAsia="cs-CZ"/>
        </w:rPr>
        <w:t>subitizing</w:t>
      </w:r>
      <w:proofErr w:type="spellEnd"/>
      <w:r w:rsidR="001E0CB5" w:rsidRPr="00400199">
        <w:rPr>
          <w:rFonts w:ascii="Times New Roman" w:eastAsia="宋体" w:hAnsi="Times New Roman" w:cs="Times New Roman"/>
          <w:sz w:val="28"/>
          <w:szCs w:val="28"/>
          <w:lang w:val="en-GB" w:eastAsia="cs-CZ"/>
        </w:rPr>
        <w:t xml:space="preserve">) in connection with visualization and structuring processes; the ability to compare numerical magnitudes; </w:t>
      </w:r>
      <w:r w:rsidR="00D31031" w:rsidRPr="00400199">
        <w:rPr>
          <w:rFonts w:ascii="Times New Roman" w:eastAsia="宋体" w:hAnsi="Times New Roman" w:cs="Times New Roman"/>
          <w:sz w:val="28"/>
          <w:szCs w:val="28"/>
          <w:lang w:val="en-GB" w:eastAsia="cs-CZ"/>
        </w:rPr>
        <w:t xml:space="preserve">and </w:t>
      </w:r>
      <w:r w:rsidR="001E0CB5" w:rsidRPr="00400199">
        <w:rPr>
          <w:rFonts w:ascii="Times New Roman" w:eastAsia="宋体" w:hAnsi="Times New Roman" w:cs="Times New Roman"/>
          <w:sz w:val="28"/>
          <w:szCs w:val="28"/>
          <w:lang w:val="en-GB" w:eastAsia="cs-CZ"/>
        </w:rPr>
        <w:t>the ability to locate num</w:t>
      </w:r>
      <w:r w:rsidR="005D7559" w:rsidRPr="00400199">
        <w:rPr>
          <w:rFonts w:ascii="Times New Roman" w:eastAsia="宋体" w:hAnsi="Times New Roman" w:cs="Times New Roman"/>
          <w:sz w:val="28"/>
          <w:szCs w:val="28"/>
          <w:lang w:val="en-GB" w:eastAsia="cs-CZ"/>
        </w:rPr>
        <w:t xml:space="preserve">bers on a (mental) number line. There </w:t>
      </w:r>
      <w:r w:rsidR="005C7ED2" w:rsidRPr="00400199">
        <w:rPr>
          <w:rFonts w:ascii="Times New Roman" w:eastAsia="宋体" w:hAnsi="Times New Roman" w:cs="Times New Roman"/>
          <w:sz w:val="28"/>
          <w:szCs w:val="28"/>
          <w:lang w:val="en-GB" w:eastAsia="cs-CZ"/>
        </w:rPr>
        <w:t>are</w:t>
      </w:r>
      <w:r w:rsidR="00952A13" w:rsidRPr="00400199">
        <w:rPr>
          <w:rFonts w:ascii="Times New Roman" w:eastAsia="宋体" w:hAnsi="Times New Roman" w:cs="Times New Roman"/>
          <w:sz w:val="28"/>
          <w:szCs w:val="28"/>
          <w:lang w:val="en-GB" w:eastAsia="cs-CZ"/>
        </w:rPr>
        <w:t xml:space="preserve"> models for children’s informal knowledge of counting princip</w:t>
      </w:r>
      <w:r w:rsidR="00DA4301" w:rsidRPr="00400199">
        <w:rPr>
          <w:rFonts w:ascii="Times New Roman" w:eastAsia="宋体" w:hAnsi="Times New Roman" w:cs="Times New Roman"/>
          <w:sz w:val="28"/>
          <w:szCs w:val="28"/>
          <w:lang w:val="en-GB" w:eastAsia="cs-CZ"/>
        </w:rPr>
        <w:t>l</w:t>
      </w:r>
      <w:r w:rsidR="00952A13" w:rsidRPr="00400199">
        <w:rPr>
          <w:rFonts w:ascii="Times New Roman" w:eastAsia="宋体" w:hAnsi="Times New Roman" w:cs="Times New Roman"/>
          <w:sz w:val="28"/>
          <w:szCs w:val="28"/>
          <w:lang w:val="en-GB" w:eastAsia="cs-CZ"/>
        </w:rPr>
        <w:t>es and informal counting strategies and their development into more formal and abstract arithmetic notions a</w:t>
      </w:r>
      <w:r w:rsidR="005D7559" w:rsidRPr="00400199">
        <w:rPr>
          <w:rFonts w:ascii="Times New Roman" w:eastAsia="宋体" w:hAnsi="Times New Roman" w:cs="Times New Roman"/>
          <w:sz w:val="28"/>
          <w:szCs w:val="28"/>
          <w:lang w:val="en-GB" w:eastAsia="cs-CZ"/>
        </w:rPr>
        <w:t xml:space="preserve">nd procedures. </w:t>
      </w:r>
    </w:p>
    <w:p w14:paraId="32F9BDDE" w14:textId="77777777" w:rsidR="00927B5F" w:rsidRPr="00400199" w:rsidRDefault="005D7559"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A recent focus concerns</w:t>
      </w:r>
      <w:r w:rsidR="00952A13" w:rsidRPr="00400199">
        <w:rPr>
          <w:rFonts w:ascii="Times New Roman" w:eastAsia="宋体" w:hAnsi="Times New Roman" w:cs="Times New Roman"/>
          <w:sz w:val="28"/>
          <w:szCs w:val="28"/>
          <w:lang w:val="en-GB" w:eastAsia="cs-CZ"/>
        </w:rPr>
        <w:t xml:space="preserve"> </w:t>
      </w:r>
      <w:r w:rsidR="00283B76" w:rsidRPr="00400199">
        <w:rPr>
          <w:rFonts w:ascii="Times New Roman" w:eastAsia="宋体" w:hAnsi="Times New Roman" w:cs="Times New Roman"/>
          <w:sz w:val="28"/>
          <w:szCs w:val="28"/>
          <w:lang w:val="en-GB" w:eastAsia="cs-CZ"/>
        </w:rPr>
        <w:t xml:space="preserve">developmental dyscalculia, as a difficulty in mathematical performance resulting from impairment to those parts of the brain that are involved in </w:t>
      </w:r>
      <w:r w:rsidR="00952A13" w:rsidRPr="00400199">
        <w:rPr>
          <w:rFonts w:ascii="Times New Roman" w:eastAsia="宋体" w:hAnsi="Times New Roman" w:cs="Times New Roman"/>
          <w:sz w:val="28"/>
          <w:szCs w:val="28"/>
          <w:lang w:val="en-GB" w:eastAsia="cs-CZ"/>
        </w:rPr>
        <w:t>arithmetical</w:t>
      </w:r>
      <w:r w:rsidR="00283B76" w:rsidRPr="00400199">
        <w:rPr>
          <w:rFonts w:ascii="Times New Roman" w:eastAsia="宋体" w:hAnsi="Times New Roman" w:cs="Times New Roman"/>
          <w:sz w:val="28"/>
          <w:szCs w:val="28"/>
          <w:lang w:val="en-GB" w:eastAsia="cs-CZ"/>
        </w:rPr>
        <w:t xml:space="preserve"> processing, without a concurrent impairm</w:t>
      </w:r>
      <w:r w:rsidRPr="00400199">
        <w:rPr>
          <w:rFonts w:ascii="Times New Roman" w:eastAsia="宋体" w:hAnsi="Times New Roman" w:cs="Times New Roman"/>
          <w:sz w:val="28"/>
          <w:szCs w:val="28"/>
          <w:lang w:val="en-GB" w:eastAsia="cs-CZ"/>
        </w:rPr>
        <w:t xml:space="preserve">ent in general mental function. </w:t>
      </w:r>
    </w:p>
    <w:p w14:paraId="4013BD34" w14:textId="77777777" w:rsidR="002C478E" w:rsidRPr="00400199" w:rsidRDefault="005D7559"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Recent debates concern </w:t>
      </w:r>
      <w:r w:rsidR="00283B76" w:rsidRPr="00400199">
        <w:rPr>
          <w:rFonts w:ascii="Times New Roman" w:eastAsia="宋体" w:hAnsi="Times New Roman" w:cs="Times New Roman"/>
          <w:sz w:val="28"/>
          <w:szCs w:val="28"/>
          <w:lang w:val="en-GB" w:eastAsia="cs-CZ"/>
        </w:rPr>
        <w:t>the embodied cognit</w:t>
      </w:r>
      <w:r w:rsidR="008B2E86" w:rsidRPr="00400199">
        <w:rPr>
          <w:rFonts w:ascii="Times New Roman" w:eastAsia="宋体" w:hAnsi="Times New Roman" w:cs="Times New Roman"/>
          <w:sz w:val="28"/>
          <w:szCs w:val="28"/>
          <w:lang w:val="en-GB" w:eastAsia="cs-CZ"/>
        </w:rPr>
        <w:t>ion thesis resulting in the evidence, shared by many researchers, that</w:t>
      </w:r>
      <w:r w:rsidR="00283B76" w:rsidRPr="00400199">
        <w:rPr>
          <w:rFonts w:ascii="Times New Roman" w:eastAsia="宋体" w:hAnsi="Times New Roman" w:cs="Times New Roman"/>
          <w:sz w:val="28"/>
          <w:szCs w:val="28"/>
          <w:lang w:val="en-GB" w:eastAsia="cs-CZ"/>
        </w:rPr>
        <w:t>, although mathematics may be socially constructed, this construction is rooted in, and shaped by, the body and bodily experiences.</w:t>
      </w:r>
      <w:r w:rsidR="00100154" w:rsidRPr="00400199">
        <w:rPr>
          <w:rFonts w:ascii="Times New Roman" w:eastAsia="宋体" w:hAnsi="Times New Roman" w:cs="Times New Roman"/>
          <w:sz w:val="28"/>
          <w:szCs w:val="28"/>
          <w:lang w:val="en-GB" w:eastAsia="cs-CZ"/>
        </w:rPr>
        <w:t xml:space="preserve"> </w:t>
      </w:r>
    </w:p>
    <w:p w14:paraId="7662B549" w14:textId="0A427E46" w:rsidR="00283B76" w:rsidRPr="00400199" w:rsidRDefault="0027777B"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Some references may be found in OECD </w:t>
      </w:r>
      <w:r w:rsidR="00FC5436"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2010</w:t>
      </w:r>
      <w:r w:rsidR="00FC5436"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 xml:space="preserve">, UNESCO </w:t>
      </w:r>
      <w:r w:rsidR="00FC5436"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2013</w:t>
      </w:r>
      <w:r w:rsidR="00FC5436"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w:t>
      </w:r>
    </w:p>
    <w:p w14:paraId="0F5A4BB1" w14:textId="77777777" w:rsidR="00535FC7" w:rsidRPr="00400199" w:rsidRDefault="00535FC7" w:rsidP="00535FC7">
      <w:pPr>
        <w:ind w:firstLine="709"/>
        <w:jc w:val="both"/>
        <w:rPr>
          <w:rFonts w:ascii="Times New Roman" w:hAnsi="Times New Roman" w:cs="Times New Roman"/>
          <w:b/>
        </w:rPr>
      </w:pPr>
    </w:p>
    <w:p w14:paraId="562C7FF3" w14:textId="2F3F5FBB" w:rsidR="00535FC7" w:rsidRPr="00400199" w:rsidRDefault="00535FC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following possible questions will help t</w:t>
      </w:r>
      <w:r w:rsidR="006312F7" w:rsidRPr="00400199">
        <w:rPr>
          <w:rFonts w:ascii="Times New Roman" w:eastAsia="宋体" w:hAnsi="Times New Roman" w:cs="Times New Roman"/>
          <w:sz w:val="28"/>
          <w:szCs w:val="28"/>
          <w:lang w:val="en-GB" w:eastAsia="cs-CZ"/>
        </w:rPr>
        <w:t xml:space="preserve">o illuminate this theme further: </w:t>
      </w:r>
    </w:p>
    <w:p w14:paraId="67759E4B" w14:textId="3061EA5D" w:rsidR="00C81C90"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To what extent </w:t>
      </w:r>
      <w:r w:rsidR="001E0CB5" w:rsidRPr="00400199">
        <w:rPr>
          <w:rFonts w:ascii="Times New Roman" w:hAnsi="Times New Roman" w:cs="Times New Roman"/>
          <w:i/>
        </w:rPr>
        <w:t>is</w:t>
      </w:r>
      <w:r w:rsidRPr="00400199">
        <w:rPr>
          <w:rFonts w:ascii="Times New Roman" w:hAnsi="Times New Roman" w:cs="Times New Roman"/>
          <w:i/>
        </w:rPr>
        <w:t xml:space="preserve"> basic number sense</w:t>
      </w:r>
      <w:r w:rsidR="001E0CB5" w:rsidRPr="00400199">
        <w:rPr>
          <w:rFonts w:ascii="Times New Roman" w:hAnsi="Times New Roman" w:cs="Times New Roman"/>
          <w:i/>
        </w:rPr>
        <w:t xml:space="preserve"> </w:t>
      </w:r>
      <w:r w:rsidRPr="00400199">
        <w:rPr>
          <w:rFonts w:ascii="Times New Roman" w:hAnsi="Times New Roman" w:cs="Times New Roman"/>
          <w:i/>
        </w:rPr>
        <w:t xml:space="preserve">inborn and to what extent </w:t>
      </w:r>
      <w:r w:rsidR="001E0CB5" w:rsidRPr="00400199">
        <w:rPr>
          <w:rFonts w:ascii="Times New Roman" w:hAnsi="Times New Roman" w:cs="Times New Roman"/>
          <w:i/>
        </w:rPr>
        <w:t>is</w:t>
      </w:r>
      <w:r w:rsidRPr="00400199">
        <w:rPr>
          <w:rFonts w:ascii="Times New Roman" w:hAnsi="Times New Roman" w:cs="Times New Roman"/>
          <w:i/>
        </w:rPr>
        <w:t xml:space="preserve"> </w:t>
      </w:r>
      <w:r w:rsidR="001E0CB5" w:rsidRPr="00400199">
        <w:rPr>
          <w:rFonts w:ascii="Times New Roman" w:hAnsi="Times New Roman" w:cs="Times New Roman"/>
          <w:i/>
        </w:rPr>
        <w:t>it</w:t>
      </w:r>
      <w:r w:rsidRPr="00400199">
        <w:rPr>
          <w:rFonts w:ascii="Times New Roman" w:hAnsi="Times New Roman" w:cs="Times New Roman"/>
          <w:i/>
        </w:rPr>
        <w:t xml:space="preserve"> affected by socio-cultural </w:t>
      </w:r>
      <w:r w:rsidR="001E0CB5" w:rsidRPr="00400199">
        <w:rPr>
          <w:rFonts w:ascii="Times New Roman" w:hAnsi="Times New Roman" w:cs="Times New Roman"/>
          <w:i/>
        </w:rPr>
        <w:t>and</w:t>
      </w:r>
      <w:r w:rsidRPr="00400199">
        <w:rPr>
          <w:rFonts w:ascii="Times New Roman" w:hAnsi="Times New Roman" w:cs="Times New Roman"/>
          <w:i/>
        </w:rPr>
        <w:t xml:space="preserve"> educational influences?</w:t>
      </w:r>
      <w:r w:rsidR="0063081E" w:rsidRPr="00400199">
        <w:rPr>
          <w:rFonts w:ascii="Times New Roman" w:hAnsi="Times New Roman" w:cs="Times New Roman"/>
          <w:i/>
        </w:rPr>
        <w:t xml:space="preserve"> </w:t>
      </w:r>
      <w:r w:rsidRPr="00400199">
        <w:rPr>
          <w:rFonts w:ascii="Times New Roman" w:hAnsi="Times New Roman" w:cs="Times New Roman"/>
          <w:i/>
        </w:rPr>
        <w:t xml:space="preserve">How is the relationship between these precursors/foundations of WNA, on the one hand, and children’s </w:t>
      </w:r>
      <w:r w:rsidR="00A07D26" w:rsidRPr="00400199">
        <w:rPr>
          <w:rFonts w:ascii="Times New Roman" w:hAnsi="Times New Roman" w:cs="Times New Roman"/>
          <w:i/>
        </w:rPr>
        <w:t>WNA</w:t>
      </w:r>
      <w:r w:rsidRPr="00400199">
        <w:rPr>
          <w:rFonts w:ascii="Times New Roman" w:hAnsi="Times New Roman" w:cs="Times New Roman"/>
          <w:i/>
        </w:rPr>
        <w:t xml:space="preserve"> development?</w:t>
      </w:r>
    </w:p>
    <w:p w14:paraId="1C446A32" w14:textId="6FFADDA8" w:rsidR="0063081E"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can we learn from</w:t>
      </w:r>
      <w:r w:rsidR="0063081E" w:rsidRPr="00400199">
        <w:rPr>
          <w:rFonts w:ascii="Times New Roman" w:hAnsi="Times New Roman" w:cs="Times New Roman"/>
          <w:i/>
        </w:rPr>
        <w:t xml:space="preserve"> the (neuro-)cognitive studies </w:t>
      </w:r>
      <w:r w:rsidRPr="00400199">
        <w:rPr>
          <w:rFonts w:ascii="Times New Roman" w:hAnsi="Times New Roman" w:cs="Times New Roman"/>
          <w:i/>
        </w:rPr>
        <w:t xml:space="preserve">in </w:t>
      </w:r>
      <w:r w:rsidR="0063081E" w:rsidRPr="00400199">
        <w:rPr>
          <w:rFonts w:ascii="Times New Roman" w:hAnsi="Times New Roman" w:cs="Times New Roman"/>
          <w:i/>
        </w:rPr>
        <w:t>WNA</w:t>
      </w:r>
      <w:r w:rsidRPr="00400199">
        <w:rPr>
          <w:rFonts w:ascii="Times New Roman" w:hAnsi="Times New Roman" w:cs="Times New Roman"/>
          <w:i/>
        </w:rPr>
        <w:t xml:space="preserve">? Do </w:t>
      </w:r>
      <w:r w:rsidR="0063081E" w:rsidRPr="00400199">
        <w:rPr>
          <w:rFonts w:ascii="Times New Roman" w:hAnsi="Times New Roman" w:cs="Times New Roman"/>
          <w:i/>
        </w:rPr>
        <w:t>their</w:t>
      </w:r>
      <w:r w:rsidRPr="00400199">
        <w:rPr>
          <w:rFonts w:ascii="Times New Roman" w:hAnsi="Times New Roman" w:cs="Times New Roman"/>
          <w:i/>
        </w:rPr>
        <w:t xml:space="preserve"> findings essentially confirm insights that are present (and were already present for a long time) in the mathematics education community or do they point to truly new insights and recommendations about the kind of tasks and instructional approaches children need?</w:t>
      </w:r>
      <w:r w:rsidR="0063081E" w:rsidRPr="00400199">
        <w:rPr>
          <w:rFonts w:ascii="Times New Roman" w:hAnsi="Times New Roman" w:cs="Times New Roman"/>
          <w:i/>
        </w:rPr>
        <w:t xml:space="preserve"> How </w:t>
      </w:r>
      <w:r w:rsidR="00D31031" w:rsidRPr="00400199">
        <w:rPr>
          <w:rFonts w:ascii="Times New Roman" w:hAnsi="Times New Roman" w:cs="Times New Roman"/>
          <w:i/>
        </w:rPr>
        <w:t>can we</w:t>
      </w:r>
      <w:r w:rsidR="0063081E" w:rsidRPr="00400199">
        <w:rPr>
          <w:rFonts w:ascii="Times New Roman" w:hAnsi="Times New Roman" w:cs="Times New Roman"/>
          <w:i/>
        </w:rPr>
        <w:t xml:space="preserve"> integrate different perspectives about the foundations and development of </w:t>
      </w:r>
      <w:r w:rsidR="00A07D26" w:rsidRPr="00400199">
        <w:rPr>
          <w:rFonts w:ascii="Times New Roman" w:hAnsi="Times New Roman" w:cs="Times New Roman"/>
          <w:i/>
        </w:rPr>
        <w:t>WNA</w:t>
      </w:r>
      <w:r w:rsidR="0063081E" w:rsidRPr="00400199">
        <w:rPr>
          <w:rFonts w:ascii="Times New Roman" w:hAnsi="Times New Roman" w:cs="Times New Roman"/>
          <w:i/>
        </w:rPr>
        <w:t xml:space="preserve"> concepts and skills?</w:t>
      </w:r>
    </w:p>
    <w:p w14:paraId="2FAB8C0F" w14:textId="77777777" w:rsidR="0063081E"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are specific effects of the structure of the individual finger counting system on mental and linguistic quantity representation and arithmetic abilities in children, and even in older learners and adults?</w:t>
      </w:r>
    </w:p>
    <w:p w14:paraId="35320EC8" w14:textId="061657F7" w:rsidR="0063081E"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w:t>
      </w:r>
      <w:r w:rsidR="00D31031" w:rsidRPr="00400199">
        <w:rPr>
          <w:rFonts w:ascii="Times New Roman" w:hAnsi="Times New Roman" w:cs="Times New Roman"/>
          <w:i/>
        </w:rPr>
        <w:t xml:space="preserve"> can</w:t>
      </w:r>
      <w:r w:rsidRPr="00400199">
        <w:rPr>
          <w:rFonts w:ascii="Times New Roman" w:hAnsi="Times New Roman" w:cs="Times New Roman"/>
          <w:i/>
        </w:rPr>
        <w:t xml:space="preserve"> an embodiment framework be used to analyse and/or design educational approaches based on suitable representations, </w:t>
      </w:r>
      <w:r w:rsidR="0063081E" w:rsidRPr="00400199">
        <w:rPr>
          <w:rFonts w:ascii="Times New Roman" w:hAnsi="Times New Roman" w:cs="Times New Roman"/>
          <w:i/>
        </w:rPr>
        <w:t>(</w:t>
      </w:r>
      <w:r w:rsidRPr="00400199">
        <w:rPr>
          <w:rFonts w:ascii="Times New Roman" w:hAnsi="Times New Roman" w:cs="Times New Roman"/>
          <w:i/>
        </w:rPr>
        <w:t>e.g., through the number line</w:t>
      </w:r>
      <w:r w:rsidR="0063081E" w:rsidRPr="00400199">
        <w:rPr>
          <w:rFonts w:ascii="Times New Roman" w:hAnsi="Times New Roman" w:cs="Times New Roman"/>
          <w:i/>
        </w:rPr>
        <w:t xml:space="preserve">) or </w:t>
      </w:r>
      <w:r w:rsidRPr="00400199">
        <w:rPr>
          <w:rFonts w:ascii="Times New Roman" w:hAnsi="Times New Roman" w:cs="Times New Roman"/>
          <w:i/>
        </w:rPr>
        <w:t xml:space="preserve"> on</w:t>
      </w:r>
      <w:r w:rsidR="00D31031" w:rsidRPr="00400199">
        <w:rPr>
          <w:rFonts w:ascii="Times New Roman" w:hAnsi="Times New Roman" w:cs="Times New Roman"/>
          <w:i/>
        </w:rPr>
        <w:t>-line</w:t>
      </w:r>
      <w:r w:rsidRPr="00400199">
        <w:rPr>
          <w:rFonts w:ascii="Times New Roman" w:hAnsi="Times New Roman" w:cs="Times New Roman"/>
          <w:i/>
        </w:rPr>
        <w:t xml:space="preserve"> manipulatives and modern technological devices (touchscreens)?</w:t>
      </w:r>
    </w:p>
    <w:p w14:paraId="45EE466A" w14:textId="461B7331" w:rsidR="0063081E"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are appropriate ways of analyzing the multimodal nature of mathematical </w:t>
      </w:r>
      <w:r w:rsidR="0063081E" w:rsidRPr="00400199">
        <w:rPr>
          <w:rFonts w:ascii="Times New Roman" w:hAnsi="Times New Roman" w:cs="Times New Roman"/>
          <w:i/>
        </w:rPr>
        <w:t>thinking (e.g.</w:t>
      </w:r>
      <w:r w:rsidR="00D31031" w:rsidRPr="00400199">
        <w:rPr>
          <w:rFonts w:ascii="Times New Roman" w:hAnsi="Times New Roman" w:cs="Times New Roman"/>
          <w:i/>
        </w:rPr>
        <w:t>,</w:t>
      </w:r>
      <w:r w:rsidR="0063081E" w:rsidRPr="00400199">
        <w:rPr>
          <w:rFonts w:ascii="Times New Roman" w:hAnsi="Times New Roman" w:cs="Times New Roman"/>
          <w:i/>
        </w:rPr>
        <w:t xml:space="preserve"> </w:t>
      </w:r>
      <w:r w:rsidRPr="00400199">
        <w:rPr>
          <w:rFonts w:ascii="Times New Roman" w:hAnsi="Times New Roman" w:cs="Times New Roman"/>
          <w:i/>
        </w:rPr>
        <w:t>the rol</w:t>
      </w:r>
      <w:r w:rsidR="0063081E" w:rsidRPr="00400199">
        <w:rPr>
          <w:rFonts w:ascii="Times New Roman" w:hAnsi="Times New Roman" w:cs="Times New Roman"/>
          <w:i/>
        </w:rPr>
        <w:t>e of bodily motion and gesture)</w:t>
      </w:r>
      <w:r w:rsidRPr="00400199">
        <w:rPr>
          <w:rFonts w:ascii="Times New Roman" w:hAnsi="Times New Roman" w:cs="Times New Roman"/>
          <w:i/>
        </w:rPr>
        <w:t>?</w:t>
      </w:r>
      <w:r w:rsidR="00535FC7" w:rsidRPr="00400199">
        <w:rPr>
          <w:rFonts w:ascii="Times New Roman" w:hAnsi="Times New Roman" w:cs="Times New Roman"/>
          <w:i/>
        </w:rPr>
        <w:t xml:space="preserve"> </w:t>
      </w:r>
    </w:p>
    <w:p w14:paraId="573DC02B" w14:textId="6D3EC6C2" w:rsidR="0063081E"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is the relationship between the embodied cognitive approach and </w:t>
      </w:r>
      <w:r w:rsidR="00D31031" w:rsidRPr="00400199">
        <w:rPr>
          <w:rFonts w:ascii="Times New Roman" w:hAnsi="Times New Roman" w:cs="Times New Roman"/>
          <w:i/>
        </w:rPr>
        <w:t xml:space="preserve">traditional </w:t>
      </w:r>
      <w:r w:rsidRPr="00400199">
        <w:rPr>
          <w:rFonts w:ascii="Times New Roman" w:hAnsi="Times New Roman" w:cs="Times New Roman"/>
          <w:i/>
        </w:rPr>
        <w:t>approaches, for example Montessori, Piaget, which had a strong influence of elementary school mathematics worldwide?</w:t>
      </w:r>
    </w:p>
    <w:p w14:paraId="1030F9A1" w14:textId="77021FD6" w:rsidR="008B2E86" w:rsidRPr="00400199" w:rsidRDefault="00283B76"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can the tools of the embodiment framework/analysis be integrated/combined with socio-cultural perspectives</w:t>
      </w:r>
      <w:r w:rsidR="00535FC7" w:rsidRPr="00400199">
        <w:rPr>
          <w:rFonts w:ascii="Times New Roman" w:hAnsi="Times New Roman" w:cs="Times New Roman"/>
          <w:i/>
        </w:rPr>
        <w:t xml:space="preserve"> to compare/contrast approaches where embodiment is exploited or hindered?</w:t>
      </w:r>
      <w:r w:rsidRPr="00400199">
        <w:rPr>
          <w:rFonts w:ascii="Times New Roman" w:hAnsi="Times New Roman" w:cs="Times New Roman"/>
          <w:i/>
        </w:rPr>
        <w:t xml:space="preserve"> </w:t>
      </w:r>
    </w:p>
    <w:p w14:paraId="304F26F2" w14:textId="0A0A5A6B" w:rsidR="00CB4C7F" w:rsidRPr="00400199" w:rsidRDefault="00CB4C7F"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can teachers be educated in order to exploit the (neuro</w:t>
      </w:r>
      <w:r w:rsidR="001F5B39">
        <w:rPr>
          <w:rFonts w:ascii="Times New Roman" w:hAnsi="Times New Roman" w:cs="Times New Roman"/>
          <w:i/>
        </w:rPr>
        <w:t>-</w:t>
      </w:r>
      <w:r w:rsidRPr="00400199">
        <w:rPr>
          <w:rFonts w:ascii="Times New Roman" w:hAnsi="Times New Roman" w:cs="Times New Roman"/>
          <w:i/>
        </w:rPr>
        <w:t>)cognitive foundations for WNA?</w:t>
      </w:r>
    </w:p>
    <w:p w14:paraId="21E312EC" w14:textId="78F2801C" w:rsidR="00535FC7" w:rsidRPr="00400199" w:rsidRDefault="00535FC7" w:rsidP="00D97E9C">
      <w:pPr>
        <w:pStyle w:val="ERIE2rove"/>
        <w:rPr>
          <w:rFonts w:ascii="Times New Roman" w:hAnsi="Times New Roman"/>
          <w:i/>
          <w:sz w:val="28"/>
          <w:szCs w:val="28"/>
          <w:lang w:val="en-GB"/>
        </w:rPr>
      </w:pPr>
      <w:r w:rsidRPr="00400199">
        <w:rPr>
          <w:rFonts w:ascii="Times New Roman" w:hAnsi="Times New Roman"/>
          <w:i/>
          <w:sz w:val="28"/>
          <w:szCs w:val="28"/>
          <w:lang w:val="en-GB"/>
        </w:rPr>
        <w:t>3.3.</w:t>
      </w:r>
      <w:r w:rsidRPr="00400199">
        <w:rPr>
          <w:rFonts w:ascii="Times New Roman" w:hAnsi="Times New Roman"/>
          <w:i/>
          <w:sz w:val="28"/>
          <w:szCs w:val="28"/>
          <w:lang w:val="en-GB"/>
        </w:rPr>
        <w:tab/>
        <w:t>Aspects that affect whole number learning</w:t>
      </w:r>
    </w:p>
    <w:p w14:paraId="18F86461" w14:textId="77777777" w:rsidR="002C478E" w:rsidRPr="00400199" w:rsidRDefault="00535FC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This theme will address </w:t>
      </w:r>
      <w:r w:rsidR="00BF46A8" w:rsidRPr="00400199">
        <w:rPr>
          <w:rFonts w:ascii="Times New Roman" w:eastAsia="宋体" w:hAnsi="Times New Roman" w:cs="Times New Roman"/>
          <w:sz w:val="28"/>
          <w:szCs w:val="28"/>
          <w:lang w:val="en-GB" w:eastAsia="cs-CZ"/>
        </w:rPr>
        <w:t>some</w:t>
      </w:r>
      <w:r w:rsidRPr="00400199">
        <w:rPr>
          <w:rFonts w:ascii="Times New Roman" w:eastAsia="宋体" w:hAnsi="Times New Roman" w:cs="Times New Roman"/>
          <w:sz w:val="28"/>
          <w:szCs w:val="28"/>
          <w:lang w:val="en-GB" w:eastAsia="cs-CZ"/>
        </w:rPr>
        <w:t xml:space="preserve"> aspects affecting learning of WNA</w:t>
      </w:r>
      <w:r w:rsidR="00DA207C" w:rsidRPr="00400199">
        <w:rPr>
          <w:rFonts w:ascii="Times New Roman" w:eastAsia="宋体" w:hAnsi="Times New Roman" w:cs="Times New Roman"/>
          <w:sz w:val="28"/>
          <w:szCs w:val="28"/>
          <w:lang w:val="en-GB" w:eastAsia="cs-CZ"/>
        </w:rPr>
        <w:t xml:space="preserve"> in both positive and negative ways</w:t>
      </w:r>
      <w:r w:rsidRPr="00400199">
        <w:rPr>
          <w:rFonts w:ascii="Times New Roman" w:eastAsia="宋体" w:hAnsi="Times New Roman" w:cs="Times New Roman"/>
          <w:sz w:val="28"/>
          <w:szCs w:val="28"/>
          <w:lang w:val="en-GB" w:eastAsia="cs-CZ"/>
        </w:rPr>
        <w:t xml:space="preserve">. </w:t>
      </w:r>
    </w:p>
    <w:p w14:paraId="25E829F0" w14:textId="07A45814" w:rsidR="00927B5F" w:rsidRPr="00400199" w:rsidRDefault="00DA207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w:t>
      </w:r>
      <w:r w:rsidR="00535FC7" w:rsidRPr="00400199">
        <w:rPr>
          <w:rFonts w:ascii="Times New Roman" w:eastAsia="宋体" w:hAnsi="Times New Roman" w:cs="Times New Roman"/>
          <w:sz w:val="28"/>
          <w:szCs w:val="28"/>
          <w:lang w:val="en-GB" w:eastAsia="cs-CZ"/>
        </w:rPr>
        <w:t>ocio-cultural aspects influence en</w:t>
      </w:r>
      <w:r w:rsidR="00F86968" w:rsidRPr="00400199">
        <w:rPr>
          <w:rFonts w:ascii="Times New Roman" w:eastAsia="宋体" w:hAnsi="Times New Roman" w:cs="Times New Roman"/>
          <w:sz w:val="28"/>
          <w:szCs w:val="28"/>
          <w:lang w:val="en-GB" w:eastAsia="cs-CZ"/>
        </w:rPr>
        <w:t>umeration practices, algorithms and</w:t>
      </w:r>
      <w:r w:rsidR="00535FC7" w:rsidRPr="00400199">
        <w:rPr>
          <w:rFonts w:ascii="Times New Roman" w:eastAsia="宋体" w:hAnsi="Times New Roman" w:cs="Times New Roman"/>
          <w:sz w:val="28"/>
          <w:szCs w:val="28"/>
          <w:lang w:val="en-GB" w:eastAsia="cs-CZ"/>
        </w:rPr>
        <w:t xml:space="preserve"> representations as well as metaphors or models (e.g.</w:t>
      </w:r>
      <w:r w:rsidR="00D31031" w:rsidRPr="00400199">
        <w:rPr>
          <w:rFonts w:ascii="Times New Roman" w:eastAsia="宋体" w:hAnsi="Times New Roman" w:cs="Times New Roman"/>
          <w:sz w:val="28"/>
          <w:szCs w:val="28"/>
          <w:lang w:val="en-GB" w:eastAsia="cs-CZ"/>
        </w:rPr>
        <w:t>,</w:t>
      </w:r>
      <w:r w:rsidR="00535FC7" w:rsidRPr="00400199">
        <w:rPr>
          <w:rFonts w:ascii="Times New Roman" w:eastAsia="宋体" w:hAnsi="Times New Roman" w:cs="Times New Roman"/>
          <w:sz w:val="28"/>
          <w:szCs w:val="28"/>
          <w:lang w:val="en-GB" w:eastAsia="cs-CZ"/>
        </w:rPr>
        <w:t xml:space="preserve"> the number line)</w:t>
      </w:r>
      <w:r w:rsidRPr="00400199">
        <w:rPr>
          <w:rFonts w:ascii="Times New Roman" w:eastAsia="宋体" w:hAnsi="Times New Roman" w:cs="Times New Roman"/>
          <w:sz w:val="28"/>
          <w:szCs w:val="28"/>
          <w:lang w:val="en-GB" w:eastAsia="cs-CZ"/>
        </w:rPr>
        <w:t>. Hence s</w:t>
      </w:r>
      <w:r w:rsidR="00535FC7" w:rsidRPr="00400199">
        <w:rPr>
          <w:rFonts w:ascii="Times New Roman" w:eastAsia="宋体" w:hAnsi="Times New Roman" w:cs="Times New Roman"/>
          <w:sz w:val="28"/>
          <w:szCs w:val="28"/>
          <w:lang w:val="en-GB" w:eastAsia="cs-CZ"/>
        </w:rPr>
        <w:t xml:space="preserve">tudents’ language </w:t>
      </w:r>
      <w:r w:rsidRPr="00400199">
        <w:rPr>
          <w:rFonts w:ascii="Times New Roman" w:eastAsia="宋体" w:hAnsi="Times New Roman" w:cs="Times New Roman"/>
          <w:sz w:val="28"/>
          <w:szCs w:val="28"/>
          <w:lang w:val="en-GB" w:eastAsia="cs-CZ"/>
        </w:rPr>
        <w:t>and culture may help or hinder the construction of WNA</w:t>
      </w:r>
      <w:r w:rsidR="00944582" w:rsidRPr="00400199">
        <w:rPr>
          <w:rFonts w:ascii="Times New Roman" w:eastAsia="宋体" w:hAnsi="Times New Roman" w:cs="Times New Roman"/>
          <w:sz w:val="28"/>
          <w:szCs w:val="28"/>
          <w:lang w:val="en-GB" w:eastAsia="cs-CZ"/>
        </w:rPr>
        <w:t xml:space="preserve"> not only in schools but also in informal settings</w:t>
      </w:r>
      <w:r w:rsidRPr="00400199">
        <w:rPr>
          <w:rFonts w:ascii="Times New Roman" w:eastAsia="宋体" w:hAnsi="Times New Roman" w:cs="Times New Roman"/>
          <w:sz w:val="28"/>
          <w:szCs w:val="28"/>
          <w:lang w:val="en-GB" w:eastAsia="cs-CZ"/>
        </w:rPr>
        <w:t xml:space="preserve">. </w:t>
      </w:r>
      <w:r w:rsidR="00CF3225" w:rsidRPr="00400199">
        <w:rPr>
          <w:rFonts w:ascii="Times New Roman" w:eastAsia="宋体" w:hAnsi="Times New Roman" w:cs="Times New Roman"/>
          <w:sz w:val="28"/>
          <w:szCs w:val="28"/>
          <w:lang w:val="en-GB" w:eastAsia="cs-CZ"/>
        </w:rPr>
        <w:t>On the one hand, t</w:t>
      </w:r>
      <w:r w:rsidR="00944582" w:rsidRPr="00400199">
        <w:rPr>
          <w:rFonts w:ascii="Times New Roman" w:eastAsia="宋体" w:hAnsi="Times New Roman" w:cs="Times New Roman"/>
          <w:sz w:val="28"/>
          <w:szCs w:val="28"/>
          <w:lang w:val="en-GB" w:eastAsia="cs-CZ"/>
        </w:rPr>
        <w:t xml:space="preserve">he recourse to tools from the history of mathematics (e.g. counting sticks; different kind of abaci; reproduction of ancient mechanical calculators) may be effective to foster learning  of WNA with explicit reference to the local culture. </w:t>
      </w:r>
      <w:r w:rsidR="00CF3225" w:rsidRPr="00400199">
        <w:rPr>
          <w:rFonts w:ascii="Times New Roman" w:eastAsia="宋体" w:hAnsi="Times New Roman" w:cs="Times New Roman"/>
          <w:sz w:val="28"/>
          <w:szCs w:val="28"/>
          <w:lang w:val="en-GB" w:eastAsia="cs-CZ"/>
        </w:rPr>
        <w:t>On the other hand, in</w:t>
      </w:r>
      <w:r w:rsidR="00DE542D" w:rsidRPr="00400199">
        <w:rPr>
          <w:rFonts w:ascii="Times New Roman" w:eastAsia="宋体" w:hAnsi="Times New Roman" w:cs="Times New Roman"/>
          <w:sz w:val="28"/>
          <w:szCs w:val="28"/>
          <w:lang w:val="en-GB" w:eastAsia="cs-CZ"/>
        </w:rPr>
        <w:t xml:space="preserve">tentionally designed tools may </w:t>
      </w:r>
      <w:r w:rsidR="009F2D61" w:rsidRPr="00400199">
        <w:rPr>
          <w:rFonts w:ascii="Times New Roman" w:eastAsia="宋体" w:hAnsi="Times New Roman" w:cs="Times New Roman"/>
          <w:sz w:val="28"/>
          <w:szCs w:val="28"/>
          <w:lang w:val="en-GB" w:eastAsia="cs-CZ"/>
        </w:rPr>
        <w:t>address the effective learning processes evidenced in the literature (e.g.</w:t>
      </w:r>
      <w:r w:rsidR="00D31031" w:rsidRPr="00400199">
        <w:rPr>
          <w:rFonts w:ascii="Times New Roman" w:eastAsia="宋体" w:hAnsi="Times New Roman" w:cs="Times New Roman"/>
          <w:sz w:val="28"/>
          <w:szCs w:val="28"/>
          <w:lang w:val="en-GB" w:eastAsia="cs-CZ"/>
        </w:rPr>
        <w:t>,</w:t>
      </w:r>
      <w:r w:rsidR="009F2D61" w:rsidRPr="00400199">
        <w:rPr>
          <w:rFonts w:ascii="Times New Roman" w:eastAsia="宋体" w:hAnsi="Times New Roman" w:cs="Times New Roman"/>
          <w:sz w:val="28"/>
          <w:szCs w:val="28"/>
          <w:lang w:val="en-GB" w:eastAsia="cs-CZ"/>
        </w:rPr>
        <w:t xml:space="preserve"> </w:t>
      </w:r>
      <w:r w:rsidR="00F86968" w:rsidRPr="00400199">
        <w:rPr>
          <w:rFonts w:ascii="Times New Roman" w:eastAsia="宋体" w:hAnsi="Times New Roman" w:cs="Times New Roman"/>
          <w:sz w:val="28"/>
          <w:szCs w:val="28"/>
          <w:lang w:val="en-GB" w:eastAsia="cs-CZ"/>
        </w:rPr>
        <w:t xml:space="preserve">technological tools </w:t>
      </w:r>
      <w:r w:rsidR="00DE542D" w:rsidRPr="00400199">
        <w:rPr>
          <w:rFonts w:ascii="Times New Roman" w:eastAsia="宋体" w:hAnsi="Times New Roman" w:cs="Times New Roman"/>
          <w:sz w:val="28"/>
          <w:szCs w:val="28"/>
          <w:lang w:val="en-GB" w:eastAsia="cs-CZ"/>
        </w:rPr>
        <w:t xml:space="preserve">including </w:t>
      </w:r>
      <w:r w:rsidR="009F2D61" w:rsidRPr="00400199">
        <w:rPr>
          <w:rFonts w:ascii="Times New Roman" w:eastAsia="宋体" w:hAnsi="Times New Roman" w:cs="Times New Roman"/>
          <w:sz w:val="28"/>
          <w:szCs w:val="28"/>
          <w:lang w:val="en-GB" w:eastAsia="cs-CZ"/>
        </w:rPr>
        <w:t xml:space="preserve">the </w:t>
      </w:r>
      <w:proofErr w:type="spellStart"/>
      <w:r w:rsidR="009F2D61" w:rsidRPr="00400199">
        <w:rPr>
          <w:rFonts w:ascii="Times New Roman" w:eastAsia="宋体" w:hAnsi="Times New Roman" w:cs="Times New Roman"/>
          <w:sz w:val="28"/>
          <w:szCs w:val="28"/>
          <w:lang w:val="en-GB" w:eastAsia="cs-CZ"/>
        </w:rPr>
        <w:t>multitouch</w:t>
      </w:r>
      <w:proofErr w:type="spellEnd"/>
      <w:r w:rsidR="00DE542D" w:rsidRPr="00400199">
        <w:rPr>
          <w:rFonts w:ascii="Times New Roman" w:eastAsia="宋体" w:hAnsi="Times New Roman" w:cs="Times New Roman"/>
          <w:sz w:val="28"/>
          <w:szCs w:val="28"/>
          <w:lang w:val="en-GB" w:eastAsia="cs-CZ"/>
        </w:rPr>
        <w:t xml:space="preserve"> ones</w:t>
      </w:r>
      <w:r w:rsidR="009F2D61" w:rsidRPr="00400199">
        <w:rPr>
          <w:rFonts w:ascii="Times New Roman" w:eastAsia="宋体" w:hAnsi="Times New Roman" w:cs="Times New Roman"/>
          <w:sz w:val="28"/>
          <w:szCs w:val="28"/>
          <w:lang w:val="en-GB" w:eastAsia="cs-CZ"/>
        </w:rPr>
        <w:t xml:space="preserve">). </w:t>
      </w:r>
    </w:p>
    <w:p w14:paraId="74831D00" w14:textId="5703AA8C" w:rsidR="002C478E" w:rsidRPr="00400199" w:rsidRDefault="00DA207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L</w:t>
      </w:r>
      <w:r w:rsidR="00535FC7" w:rsidRPr="00400199">
        <w:rPr>
          <w:rFonts w:ascii="Times New Roman" w:eastAsia="宋体" w:hAnsi="Times New Roman" w:cs="Times New Roman"/>
          <w:sz w:val="28"/>
          <w:szCs w:val="28"/>
          <w:lang w:val="en-GB" w:eastAsia="cs-CZ"/>
        </w:rPr>
        <w:t>ow achievement in WNA</w:t>
      </w:r>
      <w:r w:rsidRPr="00400199">
        <w:rPr>
          <w:rFonts w:ascii="Times New Roman" w:eastAsia="宋体" w:hAnsi="Times New Roman" w:cs="Times New Roman"/>
          <w:sz w:val="28"/>
          <w:szCs w:val="28"/>
          <w:lang w:val="en-GB" w:eastAsia="cs-CZ"/>
        </w:rPr>
        <w:t xml:space="preserve"> is a major focus in debates at all levels, from school practice to international studies. Literature shows that it may depend </w:t>
      </w:r>
      <w:r w:rsidR="009605F8" w:rsidRPr="00400199">
        <w:rPr>
          <w:rFonts w:ascii="Times New Roman" w:eastAsia="宋体" w:hAnsi="Times New Roman" w:cs="Times New Roman"/>
          <w:sz w:val="28"/>
          <w:szCs w:val="28"/>
          <w:lang w:val="en-GB" w:eastAsia="cs-CZ"/>
        </w:rPr>
        <w:t xml:space="preserve">on </w:t>
      </w:r>
      <w:r w:rsidRPr="00400199">
        <w:rPr>
          <w:rFonts w:ascii="Times New Roman" w:eastAsia="宋体" w:hAnsi="Times New Roman" w:cs="Times New Roman"/>
          <w:sz w:val="28"/>
          <w:szCs w:val="28"/>
          <w:lang w:val="en-GB" w:eastAsia="cs-CZ"/>
        </w:rPr>
        <w:t xml:space="preserve">very different aspects: </w:t>
      </w:r>
      <w:r w:rsidR="009605F8" w:rsidRPr="00400199">
        <w:rPr>
          <w:rFonts w:ascii="Times New Roman" w:eastAsia="宋体" w:hAnsi="Times New Roman" w:cs="Times New Roman"/>
          <w:sz w:val="28"/>
          <w:szCs w:val="28"/>
          <w:lang w:val="en-GB" w:eastAsia="cs-CZ"/>
        </w:rPr>
        <w:t>context variables (e.g.</w:t>
      </w:r>
      <w:r w:rsidR="00D31031" w:rsidRPr="00400199">
        <w:rPr>
          <w:rFonts w:ascii="Times New Roman" w:eastAsia="宋体" w:hAnsi="Times New Roman" w:cs="Times New Roman"/>
          <w:sz w:val="28"/>
          <w:szCs w:val="28"/>
          <w:lang w:val="en-GB" w:eastAsia="cs-CZ"/>
        </w:rPr>
        <w:t>,</w:t>
      </w:r>
      <w:r w:rsidR="009605F8" w:rsidRPr="00400199">
        <w:rPr>
          <w:rFonts w:ascii="Times New Roman" w:eastAsia="宋体" w:hAnsi="Times New Roman" w:cs="Times New Roman"/>
          <w:sz w:val="28"/>
          <w:szCs w:val="28"/>
          <w:lang w:val="en-GB" w:eastAsia="cs-CZ"/>
        </w:rPr>
        <w:t xml:space="preserve"> </w:t>
      </w:r>
      <w:r w:rsidR="007A5E90" w:rsidRPr="00400199">
        <w:rPr>
          <w:rFonts w:ascii="Times New Roman" w:eastAsia="宋体" w:hAnsi="Times New Roman" w:cs="Times New Roman"/>
          <w:sz w:val="28"/>
          <w:szCs w:val="28"/>
          <w:lang w:val="en-GB" w:eastAsia="cs-CZ"/>
        </w:rPr>
        <w:t>marginalized students; migrant and refugee students</w:t>
      </w:r>
      <w:r w:rsidR="000B1D2B" w:rsidRPr="00400199">
        <w:rPr>
          <w:rFonts w:ascii="Times New Roman" w:eastAsia="宋体" w:hAnsi="Times New Roman" w:cs="Times New Roman"/>
          <w:sz w:val="28"/>
          <w:szCs w:val="28"/>
          <w:lang w:val="en-GB" w:eastAsia="cs-CZ"/>
        </w:rPr>
        <w:t>; education in fragile democracies</w:t>
      </w:r>
      <w:r w:rsidRPr="00400199">
        <w:rPr>
          <w:rFonts w:ascii="Times New Roman" w:eastAsia="宋体" w:hAnsi="Times New Roman" w:cs="Times New Roman"/>
          <w:sz w:val="28"/>
          <w:szCs w:val="28"/>
          <w:lang w:val="en-GB" w:eastAsia="cs-CZ"/>
        </w:rPr>
        <w:t xml:space="preserve">), </w:t>
      </w:r>
      <w:r w:rsidR="007A5E90" w:rsidRPr="00400199">
        <w:rPr>
          <w:rFonts w:ascii="Times New Roman" w:eastAsia="宋体" w:hAnsi="Times New Roman" w:cs="Times New Roman"/>
          <w:sz w:val="28"/>
          <w:szCs w:val="28"/>
          <w:lang w:val="en-GB" w:eastAsia="cs-CZ"/>
        </w:rPr>
        <w:t xml:space="preserve">institutional variables (e.g. </w:t>
      </w:r>
      <w:r w:rsidR="001A5F67" w:rsidRPr="00400199">
        <w:rPr>
          <w:rFonts w:ascii="Times New Roman" w:eastAsia="宋体" w:hAnsi="Times New Roman" w:cs="Times New Roman"/>
          <w:sz w:val="28"/>
          <w:szCs w:val="28"/>
          <w:lang w:val="en-GB" w:eastAsia="cs-CZ"/>
        </w:rPr>
        <w:t>different languages in s</w:t>
      </w:r>
      <w:r w:rsidR="007A5E90" w:rsidRPr="00400199">
        <w:rPr>
          <w:rFonts w:ascii="Times New Roman" w:eastAsia="宋体" w:hAnsi="Times New Roman" w:cs="Times New Roman"/>
          <w:sz w:val="28"/>
          <w:szCs w:val="28"/>
          <w:lang w:val="en-GB" w:eastAsia="cs-CZ"/>
        </w:rPr>
        <w:t xml:space="preserve">chool and out of school context), </w:t>
      </w:r>
      <w:r w:rsidR="00535FC7" w:rsidRPr="00400199">
        <w:rPr>
          <w:rFonts w:ascii="Times New Roman" w:eastAsia="宋体" w:hAnsi="Times New Roman" w:cs="Times New Roman"/>
          <w:sz w:val="28"/>
          <w:szCs w:val="28"/>
          <w:lang w:val="en-GB" w:eastAsia="cs-CZ"/>
        </w:rPr>
        <w:t xml:space="preserve"> learning disabilities (dyscalculia; sensual impairment for deaf and blind students)</w:t>
      </w:r>
      <w:r w:rsidR="00D31031" w:rsidRPr="00400199">
        <w:rPr>
          <w:rFonts w:ascii="Times New Roman" w:eastAsia="宋体" w:hAnsi="Times New Roman" w:cs="Times New Roman"/>
          <w:sz w:val="28"/>
          <w:szCs w:val="28"/>
          <w:lang w:val="en-GB" w:eastAsia="cs-CZ"/>
        </w:rPr>
        <w:t>;</w:t>
      </w:r>
      <w:r w:rsidR="00535FC7" w:rsidRPr="00400199">
        <w:rPr>
          <w:rFonts w:ascii="Times New Roman" w:eastAsia="宋体" w:hAnsi="Times New Roman" w:cs="Times New Roman"/>
          <w:sz w:val="28"/>
          <w:szCs w:val="28"/>
          <w:lang w:val="en-GB" w:eastAsia="cs-CZ"/>
        </w:rPr>
        <w:t xml:space="preserve">  affect factors (e.g.</w:t>
      </w:r>
      <w:r w:rsidR="00D31031" w:rsidRPr="00400199">
        <w:rPr>
          <w:rFonts w:ascii="Times New Roman" w:eastAsia="宋体" w:hAnsi="Times New Roman" w:cs="Times New Roman"/>
          <w:sz w:val="28"/>
          <w:szCs w:val="28"/>
          <w:lang w:val="en-GB" w:eastAsia="cs-CZ"/>
        </w:rPr>
        <w:t>,</w:t>
      </w:r>
      <w:r w:rsidR="00535FC7" w:rsidRPr="00400199">
        <w:rPr>
          <w:rFonts w:ascii="Times New Roman" w:eastAsia="宋体" w:hAnsi="Times New Roman" w:cs="Times New Roman"/>
          <w:sz w:val="28"/>
          <w:szCs w:val="28"/>
          <w:lang w:val="en-GB" w:eastAsia="cs-CZ"/>
        </w:rPr>
        <w:t xml:space="preserve"> self-beliefs, anxiety, motivation, gender issues)</w:t>
      </w:r>
      <w:r w:rsidR="0080668D" w:rsidRPr="00400199">
        <w:rPr>
          <w:rFonts w:ascii="Times New Roman" w:eastAsia="宋体" w:hAnsi="Times New Roman" w:cs="Times New Roman"/>
          <w:sz w:val="28"/>
          <w:szCs w:val="28"/>
          <w:lang w:val="en-GB" w:eastAsia="cs-CZ"/>
        </w:rPr>
        <w:t>;</w:t>
      </w:r>
      <w:r w:rsidR="00535FC7" w:rsidRPr="00400199">
        <w:rPr>
          <w:rFonts w:ascii="Times New Roman" w:eastAsia="宋体" w:hAnsi="Times New Roman" w:cs="Times New Roman"/>
          <w:sz w:val="28"/>
          <w:szCs w:val="28"/>
          <w:lang w:val="en-GB" w:eastAsia="cs-CZ"/>
        </w:rPr>
        <w:t xml:space="preserve"> didactical obstacles (e.g.</w:t>
      </w:r>
      <w:r w:rsidR="0080668D" w:rsidRPr="00400199">
        <w:rPr>
          <w:rFonts w:ascii="Times New Roman" w:eastAsia="宋体" w:hAnsi="Times New Roman" w:cs="Times New Roman"/>
          <w:sz w:val="28"/>
          <w:szCs w:val="28"/>
          <w:lang w:val="en-GB" w:eastAsia="cs-CZ"/>
        </w:rPr>
        <w:t>,</w:t>
      </w:r>
      <w:r w:rsidR="00535FC7" w:rsidRPr="00400199">
        <w:rPr>
          <w:rFonts w:ascii="Times New Roman" w:eastAsia="宋体" w:hAnsi="Times New Roman" w:cs="Times New Roman"/>
          <w:sz w:val="28"/>
          <w:szCs w:val="28"/>
          <w:lang w:val="en-GB" w:eastAsia="cs-CZ"/>
        </w:rPr>
        <w:t xml:space="preserve"> a too limited approach as in the case of teaching addition separate from subtraction or multiplication as a repeated addition only)</w:t>
      </w:r>
      <w:r w:rsidR="0080668D" w:rsidRPr="00400199">
        <w:rPr>
          <w:rFonts w:ascii="Times New Roman" w:eastAsia="宋体" w:hAnsi="Times New Roman" w:cs="Times New Roman"/>
          <w:sz w:val="28"/>
          <w:szCs w:val="28"/>
          <w:lang w:val="en-GB" w:eastAsia="cs-CZ"/>
        </w:rPr>
        <w:t>;</w:t>
      </w:r>
      <w:r w:rsidR="00535FC7" w:rsidRPr="00400199">
        <w:rPr>
          <w:rFonts w:ascii="Times New Roman" w:eastAsia="宋体" w:hAnsi="Times New Roman" w:cs="Times New Roman"/>
          <w:sz w:val="28"/>
          <w:szCs w:val="28"/>
          <w:lang w:val="en-GB" w:eastAsia="cs-CZ"/>
        </w:rPr>
        <w:t xml:space="preserve"> o</w:t>
      </w:r>
      <w:r w:rsidR="0080668D" w:rsidRPr="00400199">
        <w:rPr>
          <w:rFonts w:ascii="Times New Roman" w:eastAsia="宋体" w:hAnsi="Times New Roman" w:cs="Times New Roman"/>
          <w:sz w:val="28"/>
          <w:szCs w:val="28"/>
          <w:lang w:val="en-GB" w:eastAsia="cs-CZ"/>
        </w:rPr>
        <w:t>r</w:t>
      </w:r>
      <w:r w:rsidR="00535FC7" w:rsidRPr="00400199">
        <w:rPr>
          <w:rFonts w:ascii="Times New Roman" w:eastAsia="宋体" w:hAnsi="Times New Roman" w:cs="Times New Roman"/>
          <w:sz w:val="28"/>
          <w:szCs w:val="28"/>
          <w:lang w:val="en-GB" w:eastAsia="cs-CZ"/>
        </w:rPr>
        <w:t xml:space="preserve"> epistemological obstacles (related to the historical process of constructing WNA by mankind). </w:t>
      </w:r>
    </w:p>
    <w:p w14:paraId="2EB38AA1" w14:textId="0AF13437" w:rsidR="002C478E" w:rsidRPr="00400199" w:rsidRDefault="00535FC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Some references </w:t>
      </w:r>
      <w:r w:rsidR="00944582" w:rsidRPr="00400199">
        <w:rPr>
          <w:rFonts w:ascii="Times New Roman" w:eastAsia="宋体" w:hAnsi="Times New Roman" w:cs="Times New Roman"/>
          <w:sz w:val="28"/>
          <w:szCs w:val="28"/>
          <w:lang w:val="en-GB" w:eastAsia="cs-CZ"/>
        </w:rPr>
        <w:t>may</w:t>
      </w:r>
      <w:r w:rsidRPr="00400199">
        <w:rPr>
          <w:rFonts w:ascii="Times New Roman" w:eastAsia="宋体" w:hAnsi="Times New Roman" w:cs="Times New Roman"/>
          <w:sz w:val="28"/>
          <w:szCs w:val="28"/>
          <w:lang w:val="en-GB" w:eastAsia="cs-CZ"/>
        </w:rPr>
        <w:t xml:space="preserve"> be found in the </w:t>
      </w:r>
      <w:r w:rsidR="009F2D61" w:rsidRPr="00400199">
        <w:rPr>
          <w:rFonts w:ascii="Times New Roman" w:eastAsia="宋体" w:hAnsi="Times New Roman" w:cs="Times New Roman"/>
          <w:sz w:val="28"/>
          <w:szCs w:val="28"/>
          <w:lang w:val="en-GB" w:eastAsia="cs-CZ"/>
        </w:rPr>
        <w:t xml:space="preserve">ICMI Studies 17, </w:t>
      </w:r>
      <w:r w:rsidRPr="00400199">
        <w:rPr>
          <w:rFonts w:ascii="Times New Roman" w:eastAsia="宋体" w:hAnsi="Times New Roman" w:cs="Times New Roman"/>
          <w:sz w:val="28"/>
          <w:szCs w:val="28"/>
          <w:lang w:val="en-GB" w:eastAsia="cs-CZ"/>
        </w:rPr>
        <w:t>22</w:t>
      </w:r>
      <w:r w:rsidR="009F2D61" w:rsidRPr="00400199">
        <w:rPr>
          <w:rFonts w:ascii="Times New Roman" w:eastAsia="宋体" w:hAnsi="Times New Roman" w:cs="Times New Roman"/>
          <w:sz w:val="28"/>
          <w:szCs w:val="28"/>
          <w:lang w:val="en-GB" w:eastAsia="cs-CZ"/>
        </w:rPr>
        <w:t xml:space="preserve"> </w:t>
      </w:r>
      <w:r w:rsidR="00963569" w:rsidRPr="00400199">
        <w:rPr>
          <w:rFonts w:ascii="Times New Roman" w:eastAsia="宋体" w:hAnsi="Times New Roman" w:cs="Times New Roman"/>
          <w:sz w:val="28"/>
          <w:szCs w:val="28"/>
          <w:lang w:val="en-GB" w:eastAsia="cs-CZ"/>
        </w:rPr>
        <w:t xml:space="preserve">and, for general issues concerning </w:t>
      </w:r>
      <w:r w:rsidR="0078269F" w:rsidRPr="00400199">
        <w:rPr>
          <w:rFonts w:ascii="Times New Roman" w:eastAsia="宋体" w:hAnsi="Times New Roman" w:cs="Times New Roman"/>
          <w:sz w:val="28"/>
          <w:szCs w:val="28"/>
          <w:lang w:val="en-GB" w:eastAsia="cs-CZ"/>
        </w:rPr>
        <w:t xml:space="preserve">the contexts, </w:t>
      </w:r>
      <w:r w:rsidR="00963569" w:rsidRPr="00400199">
        <w:rPr>
          <w:rFonts w:ascii="Times New Roman" w:eastAsia="宋体" w:hAnsi="Times New Roman" w:cs="Times New Roman"/>
          <w:sz w:val="28"/>
          <w:szCs w:val="28"/>
          <w:lang w:val="en-GB" w:eastAsia="cs-CZ"/>
        </w:rPr>
        <w:t xml:space="preserve">UNESCO </w:t>
      </w:r>
      <w:r w:rsidR="00FC5436" w:rsidRPr="00400199">
        <w:rPr>
          <w:rFonts w:ascii="Times New Roman" w:eastAsia="宋体" w:hAnsi="Times New Roman" w:cs="Times New Roman"/>
          <w:sz w:val="28"/>
          <w:szCs w:val="28"/>
          <w:lang w:val="en-GB" w:eastAsia="cs-CZ"/>
        </w:rPr>
        <w:t>(</w:t>
      </w:r>
      <w:r w:rsidR="00963569" w:rsidRPr="00400199">
        <w:rPr>
          <w:rFonts w:ascii="Times New Roman" w:eastAsia="宋体" w:hAnsi="Times New Roman" w:cs="Times New Roman"/>
          <w:sz w:val="28"/>
          <w:szCs w:val="28"/>
          <w:lang w:val="en-GB" w:eastAsia="cs-CZ"/>
        </w:rPr>
        <w:t>2010</w:t>
      </w:r>
      <w:r w:rsidR="00FC5436" w:rsidRPr="00400199">
        <w:rPr>
          <w:rFonts w:ascii="Times New Roman" w:eastAsia="宋体" w:hAnsi="Times New Roman" w:cs="Times New Roman"/>
          <w:sz w:val="28"/>
          <w:szCs w:val="28"/>
          <w:lang w:val="en-GB" w:eastAsia="cs-CZ"/>
        </w:rPr>
        <w:t>)</w:t>
      </w:r>
      <w:r w:rsidR="00963569" w:rsidRPr="00400199">
        <w:rPr>
          <w:rFonts w:ascii="Times New Roman" w:eastAsia="宋体" w:hAnsi="Times New Roman" w:cs="Times New Roman"/>
          <w:sz w:val="28"/>
          <w:szCs w:val="28"/>
          <w:lang w:val="en-GB" w:eastAsia="cs-CZ"/>
        </w:rPr>
        <w:t>.</w:t>
      </w:r>
    </w:p>
    <w:p w14:paraId="1F47792D" w14:textId="77777777" w:rsidR="002C478E" w:rsidRPr="00400199" w:rsidRDefault="002C478E" w:rsidP="002C478E">
      <w:pPr>
        <w:ind w:firstLine="709"/>
        <w:jc w:val="both"/>
        <w:rPr>
          <w:rFonts w:ascii="Times New Roman" w:hAnsi="Times New Roman" w:cs="Times New Roman"/>
          <w:lang w:val="en-US"/>
        </w:rPr>
      </w:pPr>
    </w:p>
    <w:p w14:paraId="1CB35D81" w14:textId="38DA06E6" w:rsidR="0063081E" w:rsidRPr="00400199" w:rsidRDefault="00535FC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following possible questions will help to illuminate this theme further:</w:t>
      </w:r>
      <w:r w:rsidR="006312F7" w:rsidRPr="00400199">
        <w:rPr>
          <w:rFonts w:ascii="Times New Roman" w:eastAsia="宋体" w:hAnsi="Times New Roman" w:cs="Times New Roman"/>
          <w:sz w:val="28"/>
          <w:szCs w:val="28"/>
          <w:lang w:val="en-GB" w:eastAsia="cs-CZ"/>
        </w:rPr>
        <w:t xml:space="preserve"> </w:t>
      </w:r>
    </w:p>
    <w:p w14:paraId="178F0E20" w14:textId="68926378" w:rsidR="0063081E" w:rsidRPr="00400199" w:rsidRDefault="00535FC7"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are the features of your language related to whole numbers, operations and word problems that could affect </w:t>
      </w:r>
      <w:r w:rsidR="0063081E" w:rsidRPr="00400199">
        <w:rPr>
          <w:rFonts w:ascii="Times New Roman" w:hAnsi="Times New Roman" w:cs="Times New Roman"/>
          <w:i/>
        </w:rPr>
        <w:t>learning</w:t>
      </w:r>
      <w:r w:rsidRPr="00400199">
        <w:rPr>
          <w:rFonts w:ascii="Times New Roman" w:hAnsi="Times New Roman" w:cs="Times New Roman"/>
          <w:i/>
        </w:rPr>
        <w:t xml:space="preserve"> in a positive or negative way? </w:t>
      </w:r>
      <w:r w:rsidR="00976D43" w:rsidRPr="00400199">
        <w:rPr>
          <w:rFonts w:ascii="Times New Roman" w:hAnsi="Times New Roman" w:cs="Times New Roman"/>
          <w:i/>
        </w:rPr>
        <w:t xml:space="preserve"> How these features are mirrored in formal</w:t>
      </w:r>
      <w:r w:rsidR="0080668D" w:rsidRPr="00400199">
        <w:rPr>
          <w:rFonts w:ascii="Times New Roman" w:hAnsi="Times New Roman" w:cs="Times New Roman"/>
          <w:i/>
        </w:rPr>
        <w:t xml:space="preserve"> or</w:t>
      </w:r>
      <w:r w:rsidR="00976D43" w:rsidRPr="00400199">
        <w:rPr>
          <w:rFonts w:ascii="Times New Roman" w:hAnsi="Times New Roman" w:cs="Times New Roman"/>
          <w:i/>
        </w:rPr>
        <w:t xml:space="preserve"> informal settings? </w:t>
      </w:r>
    </w:p>
    <w:p w14:paraId="4F3BCA3B" w14:textId="60AB862D" w:rsidR="0063081E" w:rsidRPr="00400199" w:rsidRDefault="0078269F"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main challenges</w:t>
      </w:r>
      <w:r w:rsidR="002E73F9" w:rsidRPr="00400199">
        <w:rPr>
          <w:rFonts w:ascii="Times New Roman" w:hAnsi="Times New Roman" w:cs="Times New Roman"/>
          <w:i/>
        </w:rPr>
        <w:t xml:space="preserve"> for learning WNA</w:t>
      </w:r>
      <w:r w:rsidRPr="00400199">
        <w:rPr>
          <w:rFonts w:ascii="Times New Roman" w:hAnsi="Times New Roman" w:cs="Times New Roman"/>
          <w:i/>
        </w:rPr>
        <w:t xml:space="preserve"> are faced </w:t>
      </w:r>
      <w:r w:rsidR="002E73F9" w:rsidRPr="00400199">
        <w:rPr>
          <w:rFonts w:ascii="Times New Roman" w:hAnsi="Times New Roman" w:cs="Times New Roman"/>
          <w:i/>
        </w:rPr>
        <w:t>by</w:t>
      </w:r>
      <w:r w:rsidRPr="00400199">
        <w:rPr>
          <w:rFonts w:ascii="Times New Roman" w:hAnsi="Times New Roman" w:cs="Times New Roman"/>
          <w:i/>
        </w:rPr>
        <w:t xml:space="preserve"> marginalized students or, in general, in difficult contexts?</w:t>
      </w:r>
      <w:r w:rsidR="002E73F9" w:rsidRPr="00400199">
        <w:rPr>
          <w:rFonts w:ascii="Times New Roman" w:hAnsi="Times New Roman" w:cs="Times New Roman"/>
          <w:i/>
        </w:rPr>
        <w:t xml:space="preserve"> </w:t>
      </w:r>
    </w:p>
    <w:p w14:paraId="51D981AF" w14:textId="52FED772" w:rsidR="0063081E" w:rsidRPr="00400199" w:rsidRDefault="00535FC7"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main challenges are faced </w:t>
      </w:r>
      <w:r w:rsidR="002E73F9" w:rsidRPr="00400199">
        <w:rPr>
          <w:rFonts w:ascii="Times New Roman" w:hAnsi="Times New Roman" w:cs="Times New Roman"/>
          <w:i/>
        </w:rPr>
        <w:t>for learning WNA by</w:t>
      </w:r>
      <w:r w:rsidRPr="00400199">
        <w:rPr>
          <w:rFonts w:ascii="Times New Roman" w:hAnsi="Times New Roman" w:cs="Times New Roman"/>
          <w:i/>
        </w:rPr>
        <w:t xml:space="preserve"> students with sensual impairments (blind and deaf)? </w:t>
      </w:r>
    </w:p>
    <w:p w14:paraId="66A8C813" w14:textId="7FDD8BAA" w:rsidR="0063081E" w:rsidRPr="00400199" w:rsidRDefault="00535FC7"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main challenges are </w:t>
      </w:r>
      <w:r w:rsidR="0063081E" w:rsidRPr="00400199">
        <w:rPr>
          <w:rFonts w:ascii="Times New Roman" w:hAnsi="Times New Roman" w:cs="Times New Roman"/>
          <w:i/>
        </w:rPr>
        <w:t xml:space="preserve">faced </w:t>
      </w:r>
      <w:r w:rsidR="002E73F9" w:rsidRPr="00400199">
        <w:rPr>
          <w:rFonts w:ascii="Times New Roman" w:hAnsi="Times New Roman" w:cs="Times New Roman"/>
          <w:i/>
        </w:rPr>
        <w:t xml:space="preserve">for learning WNA </w:t>
      </w:r>
      <w:r w:rsidR="0063081E" w:rsidRPr="00400199">
        <w:rPr>
          <w:rFonts w:ascii="Times New Roman" w:hAnsi="Times New Roman" w:cs="Times New Roman"/>
          <w:i/>
        </w:rPr>
        <w:t xml:space="preserve">by </w:t>
      </w:r>
      <w:r w:rsidRPr="00400199">
        <w:rPr>
          <w:rFonts w:ascii="Times New Roman" w:hAnsi="Times New Roman" w:cs="Times New Roman"/>
          <w:i/>
        </w:rPr>
        <w:t>dyscalculic students</w:t>
      </w:r>
      <w:r w:rsidR="002E73F9" w:rsidRPr="00400199">
        <w:rPr>
          <w:rFonts w:ascii="Times New Roman" w:hAnsi="Times New Roman" w:cs="Times New Roman"/>
          <w:i/>
        </w:rPr>
        <w:t xml:space="preserve"> </w:t>
      </w:r>
      <w:r w:rsidRPr="00400199">
        <w:rPr>
          <w:rFonts w:ascii="Times New Roman" w:hAnsi="Times New Roman" w:cs="Times New Roman"/>
          <w:i/>
        </w:rPr>
        <w:t xml:space="preserve">? </w:t>
      </w:r>
    </w:p>
    <w:p w14:paraId="2DA4FBA5" w14:textId="159C1CFD" w:rsidR="0063081E" w:rsidRPr="00400199" w:rsidRDefault="008C1977"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In your country are students with special needs enrolled in mainstream classes (inclusive systems) or in special education classes? </w:t>
      </w:r>
      <w:r w:rsidR="00FC2D21" w:rsidRPr="00400199">
        <w:rPr>
          <w:rFonts w:ascii="Times New Roman" w:hAnsi="Times New Roman" w:cs="Times New Roman"/>
          <w:i/>
        </w:rPr>
        <w:t>To what extent may the strategies</w:t>
      </w:r>
      <w:r w:rsidR="0016666C" w:rsidRPr="00400199">
        <w:rPr>
          <w:rFonts w:ascii="Times New Roman" w:hAnsi="Times New Roman" w:cs="Times New Roman"/>
          <w:i/>
        </w:rPr>
        <w:t xml:space="preserve"> for learning WNA </w:t>
      </w:r>
      <w:r w:rsidR="00FC2D21" w:rsidRPr="00400199">
        <w:rPr>
          <w:rFonts w:ascii="Times New Roman" w:hAnsi="Times New Roman" w:cs="Times New Roman"/>
          <w:i/>
        </w:rPr>
        <w:t xml:space="preserve"> especially developed for students with special needs</w:t>
      </w:r>
      <w:r w:rsidRPr="00400199">
        <w:rPr>
          <w:rFonts w:ascii="Times New Roman" w:hAnsi="Times New Roman" w:cs="Times New Roman"/>
          <w:i/>
        </w:rPr>
        <w:t xml:space="preserve"> be </w:t>
      </w:r>
      <w:r w:rsidR="002E73F9" w:rsidRPr="00400199">
        <w:rPr>
          <w:rFonts w:ascii="Times New Roman" w:hAnsi="Times New Roman" w:cs="Times New Roman"/>
          <w:i/>
        </w:rPr>
        <w:t>useful</w:t>
      </w:r>
      <w:r w:rsidR="0063081E" w:rsidRPr="00400199">
        <w:rPr>
          <w:rFonts w:ascii="Times New Roman" w:hAnsi="Times New Roman" w:cs="Times New Roman"/>
          <w:i/>
        </w:rPr>
        <w:t xml:space="preserve"> </w:t>
      </w:r>
      <w:r w:rsidR="002E73F9" w:rsidRPr="00400199">
        <w:rPr>
          <w:rFonts w:ascii="Times New Roman" w:hAnsi="Times New Roman" w:cs="Times New Roman"/>
          <w:i/>
        </w:rPr>
        <w:t>for</w:t>
      </w:r>
      <w:r w:rsidRPr="00400199">
        <w:rPr>
          <w:rFonts w:ascii="Times New Roman" w:hAnsi="Times New Roman" w:cs="Times New Roman"/>
          <w:i/>
        </w:rPr>
        <w:t xml:space="preserve"> all students?</w:t>
      </w:r>
    </w:p>
    <w:p w14:paraId="3E23937D" w14:textId="3E2B760E" w:rsidR="0063081E" w:rsidRPr="00400199" w:rsidRDefault="006312F7"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In your country </w:t>
      </w:r>
      <w:r w:rsidR="0016666C" w:rsidRPr="00400199">
        <w:rPr>
          <w:rFonts w:ascii="Times New Roman" w:hAnsi="Times New Roman" w:cs="Times New Roman"/>
          <w:i/>
        </w:rPr>
        <w:t>is</w:t>
      </w:r>
      <w:r w:rsidRPr="00400199">
        <w:rPr>
          <w:rFonts w:ascii="Times New Roman" w:hAnsi="Times New Roman" w:cs="Times New Roman"/>
          <w:i/>
        </w:rPr>
        <w:t xml:space="preserve"> there evidence that the literature on either didactical or epistemological obstacles ha</w:t>
      </w:r>
      <w:r w:rsidR="0016666C" w:rsidRPr="00400199">
        <w:rPr>
          <w:rFonts w:ascii="Times New Roman" w:hAnsi="Times New Roman" w:cs="Times New Roman"/>
          <w:i/>
        </w:rPr>
        <w:t>s</w:t>
      </w:r>
      <w:r w:rsidRPr="00400199">
        <w:rPr>
          <w:rFonts w:ascii="Times New Roman" w:hAnsi="Times New Roman" w:cs="Times New Roman"/>
          <w:i/>
        </w:rPr>
        <w:t xml:space="preserve"> impact on classroom practice?</w:t>
      </w:r>
    </w:p>
    <w:p w14:paraId="6FE6C5DF" w14:textId="15022DE2" w:rsidR="0063081E" w:rsidRPr="00400199" w:rsidRDefault="008C1977"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Which </w:t>
      </w:r>
      <w:r w:rsidR="004E1A71" w:rsidRPr="00400199">
        <w:rPr>
          <w:rFonts w:ascii="Times New Roman" w:hAnsi="Times New Roman" w:cs="Times New Roman"/>
          <w:i/>
        </w:rPr>
        <w:t>tools</w:t>
      </w:r>
      <w:r w:rsidRPr="00400199">
        <w:rPr>
          <w:rFonts w:ascii="Times New Roman" w:hAnsi="Times New Roman" w:cs="Times New Roman"/>
          <w:i/>
        </w:rPr>
        <w:t xml:space="preserve"> (from the ancient or new technologies) are useful to enrich classroom activity </w:t>
      </w:r>
      <w:r w:rsidR="006312F7" w:rsidRPr="00400199">
        <w:rPr>
          <w:rFonts w:ascii="Times New Roman" w:hAnsi="Times New Roman" w:cs="Times New Roman"/>
          <w:i/>
        </w:rPr>
        <w:t xml:space="preserve">for all </w:t>
      </w:r>
      <w:r w:rsidRPr="00400199">
        <w:rPr>
          <w:rFonts w:ascii="Times New Roman" w:hAnsi="Times New Roman" w:cs="Times New Roman"/>
          <w:i/>
        </w:rPr>
        <w:t>or to help low achievers</w:t>
      </w:r>
      <w:r w:rsidR="006312F7" w:rsidRPr="00400199">
        <w:rPr>
          <w:rFonts w:ascii="Times New Roman" w:hAnsi="Times New Roman" w:cs="Times New Roman"/>
          <w:i/>
        </w:rPr>
        <w:t xml:space="preserve"> </w:t>
      </w:r>
      <w:r w:rsidR="0016666C" w:rsidRPr="00400199">
        <w:rPr>
          <w:rFonts w:ascii="Times New Roman" w:hAnsi="Times New Roman" w:cs="Times New Roman"/>
          <w:i/>
        </w:rPr>
        <w:t>in</w:t>
      </w:r>
      <w:r w:rsidR="006312F7" w:rsidRPr="00400199">
        <w:rPr>
          <w:rFonts w:ascii="Times New Roman" w:hAnsi="Times New Roman" w:cs="Times New Roman"/>
          <w:i/>
        </w:rPr>
        <w:t xml:space="preserve"> WNA</w:t>
      </w:r>
      <w:r w:rsidRPr="00400199">
        <w:rPr>
          <w:rFonts w:ascii="Times New Roman" w:hAnsi="Times New Roman" w:cs="Times New Roman"/>
          <w:i/>
        </w:rPr>
        <w:t>?</w:t>
      </w:r>
      <w:r w:rsidR="006312F7" w:rsidRPr="00400199">
        <w:rPr>
          <w:rFonts w:ascii="Times New Roman" w:hAnsi="Times New Roman" w:cs="Times New Roman"/>
          <w:i/>
        </w:rPr>
        <w:t xml:space="preserve"> </w:t>
      </w:r>
      <w:r w:rsidR="0016666C" w:rsidRPr="00400199">
        <w:rPr>
          <w:rFonts w:ascii="Times New Roman" w:hAnsi="Times New Roman" w:cs="Times New Roman"/>
          <w:i/>
        </w:rPr>
        <w:t>Is</w:t>
      </w:r>
      <w:r w:rsidR="006312F7" w:rsidRPr="00400199">
        <w:rPr>
          <w:rFonts w:ascii="Times New Roman" w:hAnsi="Times New Roman" w:cs="Times New Roman"/>
          <w:i/>
        </w:rPr>
        <w:t xml:space="preserve"> there evidence on effective use of traditional </w:t>
      </w:r>
      <w:r w:rsidRPr="00400199">
        <w:rPr>
          <w:rFonts w:ascii="Times New Roman" w:hAnsi="Times New Roman" w:cs="Times New Roman"/>
          <w:i/>
        </w:rPr>
        <w:t>manipulatives</w:t>
      </w:r>
      <w:r w:rsidR="006312F7" w:rsidRPr="00400199">
        <w:rPr>
          <w:rFonts w:ascii="Times New Roman" w:hAnsi="Times New Roman" w:cs="Times New Roman"/>
          <w:i/>
        </w:rPr>
        <w:t xml:space="preserve"> (including the ones rooted in local cultures)</w:t>
      </w:r>
      <w:r w:rsidRPr="00400199">
        <w:rPr>
          <w:rFonts w:ascii="Times New Roman" w:hAnsi="Times New Roman" w:cs="Times New Roman"/>
          <w:i/>
        </w:rPr>
        <w:t xml:space="preserve">, virtual manipulatives, technologies </w:t>
      </w:r>
      <w:r w:rsidR="006312F7" w:rsidRPr="00400199">
        <w:rPr>
          <w:rFonts w:ascii="Times New Roman" w:hAnsi="Times New Roman" w:cs="Times New Roman"/>
          <w:i/>
        </w:rPr>
        <w:t>(</w:t>
      </w:r>
      <w:r w:rsidRPr="00400199">
        <w:rPr>
          <w:rFonts w:ascii="Times New Roman" w:hAnsi="Times New Roman" w:cs="Times New Roman"/>
          <w:i/>
        </w:rPr>
        <w:t>including the recently developed multi touch technologies</w:t>
      </w:r>
      <w:r w:rsidR="006312F7" w:rsidRPr="00400199">
        <w:rPr>
          <w:rFonts w:ascii="Times New Roman" w:hAnsi="Times New Roman" w:cs="Times New Roman"/>
          <w:i/>
        </w:rPr>
        <w:t>)</w:t>
      </w:r>
      <w:r w:rsidRPr="00400199">
        <w:rPr>
          <w:rFonts w:ascii="Times New Roman" w:hAnsi="Times New Roman" w:cs="Times New Roman"/>
          <w:i/>
        </w:rPr>
        <w:t>?</w:t>
      </w:r>
      <w:r w:rsidR="006312F7" w:rsidRPr="00400199">
        <w:rPr>
          <w:rFonts w:ascii="Times New Roman" w:hAnsi="Times New Roman" w:cs="Times New Roman"/>
          <w:i/>
        </w:rPr>
        <w:t xml:space="preserve"> Are there classroom studies on the comparison of different kinds of </w:t>
      </w:r>
      <w:r w:rsidR="004E1A71" w:rsidRPr="00400199">
        <w:rPr>
          <w:rFonts w:ascii="Times New Roman" w:hAnsi="Times New Roman" w:cs="Times New Roman"/>
          <w:i/>
        </w:rPr>
        <w:t>tools</w:t>
      </w:r>
      <w:r w:rsidR="006312F7" w:rsidRPr="00400199">
        <w:rPr>
          <w:rFonts w:ascii="Times New Roman" w:hAnsi="Times New Roman" w:cs="Times New Roman"/>
          <w:i/>
        </w:rPr>
        <w:t>?</w:t>
      </w:r>
    </w:p>
    <w:p w14:paraId="3F036D0C" w14:textId="70C94D45" w:rsidR="005A69BB" w:rsidRPr="00400199" w:rsidRDefault="002E73F9"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strategies may be implemented by teachers in relatio</w:t>
      </w:r>
      <w:r w:rsidR="0016666C" w:rsidRPr="00400199">
        <w:rPr>
          <w:rFonts w:ascii="Times New Roman" w:hAnsi="Times New Roman" w:cs="Times New Roman"/>
          <w:i/>
        </w:rPr>
        <w:t>n</w:t>
      </w:r>
      <w:r w:rsidRPr="00400199">
        <w:rPr>
          <w:rFonts w:ascii="Times New Roman" w:hAnsi="Times New Roman" w:cs="Times New Roman"/>
          <w:i/>
        </w:rPr>
        <w:t xml:space="preserve"> </w:t>
      </w:r>
      <w:r w:rsidR="0016666C" w:rsidRPr="00400199">
        <w:rPr>
          <w:rFonts w:ascii="Times New Roman" w:hAnsi="Times New Roman" w:cs="Times New Roman"/>
          <w:i/>
        </w:rPr>
        <w:t>to</w:t>
      </w:r>
      <w:r w:rsidRPr="00400199">
        <w:rPr>
          <w:rFonts w:ascii="Times New Roman" w:hAnsi="Times New Roman" w:cs="Times New Roman"/>
          <w:i/>
        </w:rPr>
        <w:t xml:space="preserve"> the above issues?</w:t>
      </w:r>
    </w:p>
    <w:p w14:paraId="4725A62C" w14:textId="129D2CD3" w:rsidR="0063081E" w:rsidRPr="00400199" w:rsidRDefault="0063081E" w:rsidP="00D97E9C">
      <w:pPr>
        <w:pStyle w:val="ERIE2rove"/>
        <w:rPr>
          <w:rFonts w:ascii="Times New Roman" w:hAnsi="Times New Roman"/>
          <w:b w:val="0"/>
          <w:i/>
          <w:sz w:val="28"/>
          <w:szCs w:val="28"/>
        </w:rPr>
      </w:pPr>
      <w:r w:rsidRPr="00400199">
        <w:rPr>
          <w:rFonts w:ascii="Times New Roman" w:hAnsi="Times New Roman"/>
          <w:i/>
          <w:sz w:val="28"/>
          <w:szCs w:val="28"/>
          <w:lang w:val="en-GB"/>
        </w:rPr>
        <w:t xml:space="preserve">3.4. How to teach and assess </w:t>
      </w:r>
      <w:r w:rsidR="00A07D26" w:rsidRPr="00400199">
        <w:rPr>
          <w:rFonts w:ascii="Times New Roman" w:hAnsi="Times New Roman"/>
          <w:i/>
          <w:sz w:val="28"/>
          <w:szCs w:val="28"/>
          <w:lang w:val="en-GB"/>
        </w:rPr>
        <w:t>WNA</w:t>
      </w:r>
    </w:p>
    <w:p w14:paraId="107A2249" w14:textId="2C8D3670" w:rsidR="00927B5F" w:rsidRPr="00400199" w:rsidRDefault="0063081E"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This theme will address general and specific approaches to </w:t>
      </w:r>
      <w:r w:rsidR="0016666C" w:rsidRPr="00400199">
        <w:rPr>
          <w:rFonts w:ascii="Times New Roman" w:eastAsia="宋体" w:hAnsi="Times New Roman" w:cs="Times New Roman"/>
          <w:sz w:val="28"/>
          <w:szCs w:val="28"/>
          <w:lang w:val="en-GB" w:eastAsia="cs-CZ"/>
        </w:rPr>
        <w:t xml:space="preserve">the </w:t>
      </w:r>
      <w:r w:rsidRPr="00400199">
        <w:rPr>
          <w:rFonts w:ascii="Times New Roman" w:eastAsia="宋体" w:hAnsi="Times New Roman" w:cs="Times New Roman"/>
          <w:sz w:val="28"/>
          <w:szCs w:val="28"/>
          <w:lang w:val="en-GB" w:eastAsia="cs-CZ"/>
        </w:rPr>
        <w:t>teach</w:t>
      </w:r>
      <w:r w:rsidR="0016666C" w:rsidRPr="00400199">
        <w:rPr>
          <w:rFonts w:ascii="Times New Roman" w:eastAsia="宋体" w:hAnsi="Times New Roman" w:cs="Times New Roman"/>
          <w:sz w:val="28"/>
          <w:szCs w:val="28"/>
          <w:lang w:val="en-GB" w:eastAsia="cs-CZ"/>
        </w:rPr>
        <w:t>ing,</w:t>
      </w:r>
      <w:r w:rsidRPr="00400199">
        <w:rPr>
          <w:rFonts w:ascii="Times New Roman" w:eastAsia="宋体" w:hAnsi="Times New Roman" w:cs="Times New Roman"/>
          <w:sz w:val="28"/>
          <w:szCs w:val="28"/>
          <w:lang w:val="en-GB" w:eastAsia="cs-CZ"/>
        </w:rPr>
        <w:t xml:space="preserve"> assess</w:t>
      </w:r>
      <w:r w:rsidR="0016666C" w:rsidRPr="00400199">
        <w:rPr>
          <w:rFonts w:ascii="Times New Roman" w:eastAsia="宋体" w:hAnsi="Times New Roman" w:cs="Times New Roman"/>
          <w:sz w:val="28"/>
          <w:szCs w:val="28"/>
          <w:lang w:val="en-GB" w:eastAsia="cs-CZ"/>
        </w:rPr>
        <w:t>ing and</w:t>
      </w:r>
      <w:r w:rsidRPr="00400199">
        <w:rPr>
          <w:rFonts w:ascii="Times New Roman" w:eastAsia="宋体" w:hAnsi="Times New Roman" w:cs="Times New Roman"/>
          <w:sz w:val="28"/>
          <w:szCs w:val="28"/>
          <w:lang w:val="en-GB" w:eastAsia="cs-CZ"/>
        </w:rPr>
        <w:t xml:space="preserve">  learning of WNA. WNA appears in standards</w:t>
      </w:r>
      <w:r w:rsidR="0016666C" w:rsidRPr="00400199">
        <w:rPr>
          <w:rFonts w:ascii="Times New Roman" w:eastAsia="宋体" w:hAnsi="Times New Roman" w:cs="Times New Roman"/>
          <w:sz w:val="28"/>
          <w:szCs w:val="28"/>
          <w:lang w:val="en-GB" w:eastAsia="cs-CZ"/>
        </w:rPr>
        <w:t xml:space="preserve"> documents</w:t>
      </w:r>
      <w:r w:rsidRPr="00400199">
        <w:rPr>
          <w:rFonts w:ascii="Times New Roman" w:eastAsia="宋体" w:hAnsi="Times New Roman" w:cs="Times New Roman"/>
          <w:sz w:val="28"/>
          <w:szCs w:val="28"/>
          <w:lang w:val="en-GB" w:eastAsia="cs-CZ"/>
        </w:rPr>
        <w:t xml:space="preserve"> </w:t>
      </w:r>
      <w:r w:rsidR="00041352" w:rsidRPr="00400199">
        <w:rPr>
          <w:rFonts w:ascii="Times New Roman" w:eastAsia="宋体" w:hAnsi="Times New Roman" w:cs="Times New Roman"/>
          <w:sz w:val="28"/>
          <w:szCs w:val="28"/>
          <w:lang w:val="en-GB" w:eastAsia="cs-CZ"/>
        </w:rPr>
        <w:t xml:space="preserve">for mathematics </w:t>
      </w:r>
      <w:r w:rsidR="00A07C92" w:rsidRPr="00400199">
        <w:rPr>
          <w:rFonts w:ascii="Times New Roman" w:eastAsia="宋体" w:hAnsi="Times New Roman" w:cs="Times New Roman"/>
          <w:sz w:val="28"/>
          <w:szCs w:val="28"/>
          <w:lang w:val="en-GB" w:eastAsia="cs-CZ"/>
        </w:rPr>
        <w:t xml:space="preserve">of every country </w:t>
      </w:r>
      <w:r w:rsidR="00041352" w:rsidRPr="00400199">
        <w:rPr>
          <w:rFonts w:ascii="Times New Roman" w:eastAsia="宋体" w:hAnsi="Times New Roman" w:cs="Times New Roman"/>
          <w:sz w:val="28"/>
          <w:szCs w:val="28"/>
          <w:lang w:val="en-GB" w:eastAsia="cs-CZ"/>
        </w:rPr>
        <w:t xml:space="preserve">(see </w:t>
      </w:r>
      <w:hyperlink r:id="rId9" w:history="1">
        <w:r w:rsidR="00A07C92" w:rsidRPr="001F5B39">
          <w:rPr>
            <w:rFonts w:ascii="Times New Roman" w:eastAsia="宋体" w:hAnsi="Times New Roman" w:cs="Times New Roman"/>
            <w:sz w:val="28"/>
            <w:szCs w:val="28"/>
            <w:u w:val="single"/>
            <w:lang w:val="en-GB" w:eastAsia="cs-CZ"/>
          </w:rPr>
          <w:t>http://www.mathunion.org/icmi/other-activities/database-project/introduction/</w:t>
        </w:r>
      </w:hyperlink>
      <w:r w:rsidR="00041352" w:rsidRPr="00400199">
        <w:rPr>
          <w:rFonts w:ascii="Times New Roman" w:eastAsia="宋体" w:hAnsi="Times New Roman" w:cs="Times New Roman"/>
          <w:sz w:val="28"/>
          <w:szCs w:val="28"/>
          <w:lang w:val="en-GB" w:eastAsia="cs-CZ"/>
        </w:rPr>
        <w:t>)</w:t>
      </w:r>
      <w:r w:rsidR="00D13699" w:rsidRPr="00400199">
        <w:rPr>
          <w:rFonts w:ascii="Times New Roman" w:eastAsia="宋体" w:hAnsi="Times New Roman" w:cs="Times New Roman"/>
          <w:sz w:val="28"/>
          <w:szCs w:val="28"/>
          <w:lang w:val="en-GB" w:eastAsia="cs-CZ"/>
        </w:rPr>
        <w:t xml:space="preserve">, </w:t>
      </w:r>
      <w:r w:rsidR="0016666C" w:rsidRPr="00400199">
        <w:rPr>
          <w:rFonts w:ascii="Times New Roman" w:eastAsia="宋体" w:hAnsi="Times New Roman" w:cs="Times New Roman"/>
          <w:sz w:val="28"/>
          <w:szCs w:val="28"/>
          <w:lang w:val="en-GB" w:eastAsia="cs-CZ"/>
        </w:rPr>
        <w:t xml:space="preserve">and </w:t>
      </w:r>
      <w:r w:rsidR="00D13699" w:rsidRPr="00400199">
        <w:rPr>
          <w:rFonts w:ascii="Times New Roman" w:eastAsia="宋体" w:hAnsi="Times New Roman" w:cs="Times New Roman"/>
          <w:sz w:val="28"/>
          <w:szCs w:val="28"/>
          <w:lang w:val="en-GB" w:eastAsia="cs-CZ"/>
        </w:rPr>
        <w:t xml:space="preserve">in specific international studies </w:t>
      </w:r>
      <w:r w:rsidR="00E6026C" w:rsidRPr="00400199">
        <w:rPr>
          <w:rFonts w:ascii="Times New Roman" w:eastAsia="宋体" w:hAnsi="Times New Roman" w:cs="Times New Roman"/>
          <w:sz w:val="28"/>
          <w:szCs w:val="28"/>
          <w:lang w:val="en-GB" w:eastAsia="cs-CZ"/>
        </w:rPr>
        <w:t xml:space="preserve">(e.g. the Learner’s perspective </w:t>
      </w:r>
      <w:r w:rsidR="00DE24E8" w:rsidRPr="00400199">
        <w:rPr>
          <w:rFonts w:ascii="Times New Roman" w:eastAsia="宋体" w:hAnsi="Times New Roman" w:cs="Times New Roman"/>
          <w:sz w:val="28"/>
          <w:szCs w:val="28"/>
          <w:lang w:val="en-GB" w:eastAsia="cs-CZ"/>
        </w:rPr>
        <w:t>Study</w:t>
      </w:r>
      <w:r w:rsidR="00E6026C" w:rsidRPr="00400199">
        <w:rPr>
          <w:rFonts w:ascii="Times New Roman" w:eastAsia="宋体" w:hAnsi="Times New Roman" w:cs="Times New Roman"/>
          <w:sz w:val="28"/>
          <w:szCs w:val="28"/>
          <w:lang w:val="en-GB" w:eastAsia="cs-CZ"/>
        </w:rPr>
        <w:t xml:space="preserve">, </w:t>
      </w:r>
      <w:r w:rsidR="00D717FB" w:rsidRPr="00400199">
        <w:rPr>
          <w:rFonts w:ascii="Times New Roman" w:eastAsia="宋体" w:hAnsi="Times New Roman" w:cs="Times New Roman"/>
          <w:sz w:val="28"/>
          <w:szCs w:val="28"/>
          <w:lang w:val="en-GB" w:eastAsia="cs-CZ"/>
        </w:rPr>
        <w:t xml:space="preserve">with </w:t>
      </w:r>
      <w:r w:rsidR="00E6026C" w:rsidRPr="00400199">
        <w:rPr>
          <w:rFonts w:ascii="Times New Roman" w:eastAsia="宋体" w:hAnsi="Times New Roman" w:cs="Times New Roman"/>
          <w:sz w:val="28"/>
          <w:szCs w:val="28"/>
          <w:lang w:val="en-GB" w:eastAsia="cs-CZ"/>
        </w:rPr>
        <w:t xml:space="preserve">sixteen country teams). </w:t>
      </w:r>
      <w:r w:rsidR="00A07C92" w:rsidRPr="00400199">
        <w:rPr>
          <w:rFonts w:ascii="Times New Roman" w:eastAsia="宋体" w:hAnsi="Times New Roman" w:cs="Times New Roman"/>
          <w:sz w:val="28"/>
          <w:szCs w:val="28"/>
          <w:lang w:val="en-GB" w:eastAsia="cs-CZ"/>
        </w:rPr>
        <w:t xml:space="preserve">In some countries independent research communities have </w:t>
      </w:r>
      <w:r w:rsidR="0016666C" w:rsidRPr="00400199">
        <w:rPr>
          <w:rFonts w:ascii="Times New Roman" w:eastAsia="宋体" w:hAnsi="Times New Roman" w:cs="Times New Roman"/>
          <w:sz w:val="28"/>
          <w:szCs w:val="28"/>
          <w:lang w:val="en-GB" w:eastAsia="cs-CZ"/>
        </w:rPr>
        <w:t xml:space="preserve">also </w:t>
      </w:r>
      <w:r w:rsidR="00A07C92" w:rsidRPr="00400199">
        <w:rPr>
          <w:rFonts w:ascii="Times New Roman" w:eastAsia="宋体" w:hAnsi="Times New Roman" w:cs="Times New Roman"/>
          <w:sz w:val="28"/>
          <w:szCs w:val="28"/>
          <w:lang w:val="en-GB" w:eastAsia="cs-CZ"/>
        </w:rPr>
        <w:t>developed projects on teaching and assessing WNA, which, in some cases, a</w:t>
      </w:r>
      <w:r w:rsidR="005555F5" w:rsidRPr="00400199">
        <w:rPr>
          <w:rFonts w:ascii="Times New Roman" w:eastAsia="宋体" w:hAnsi="Times New Roman" w:cs="Times New Roman"/>
          <w:sz w:val="28"/>
          <w:szCs w:val="28"/>
          <w:lang w:val="en-GB" w:eastAsia="cs-CZ"/>
        </w:rPr>
        <w:t xml:space="preserve">re internationally acknowledged (e.g. Realistic Mathematics Education in the Netherlands; NCTM Curriculum and Evaluation Standards in US; </w:t>
      </w:r>
      <w:proofErr w:type="spellStart"/>
      <w:r w:rsidR="008F2D1F" w:rsidRPr="00400199">
        <w:rPr>
          <w:rFonts w:ascii="Times New Roman" w:eastAsia="宋体" w:hAnsi="Times New Roman" w:cs="Times New Roman"/>
          <w:sz w:val="28"/>
          <w:szCs w:val="28"/>
          <w:lang w:val="en-GB" w:eastAsia="cs-CZ"/>
        </w:rPr>
        <w:t>Davydov’s</w:t>
      </w:r>
      <w:proofErr w:type="spellEnd"/>
      <w:r w:rsidR="008F2D1F" w:rsidRPr="00400199">
        <w:rPr>
          <w:rFonts w:ascii="Times New Roman" w:eastAsia="宋体" w:hAnsi="Times New Roman" w:cs="Times New Roman"/>
          <w:sz w:val="28"/>
          <w:szCs w:val="28"/>
          <w:lang w:val="en-GB" w:eastAsia="cs-CZ"/>
        </w:rPr>
        <w:t xml:space="preserve"> math curriculum in Russia; the Theory of </w:t>
      </w:r>
      <w:r w:rsidR="004F4A66" w:rsidRPr="00400199">
        <w:rPr>
          <w:rFonts w:ascii="Times New Roman" w:eastAsia="宋体" w:hAnsi="Times New Roman" w:cs="Times New Roman"/>
          <w:sz w:val="28"/>
          <w:szCs w:val="28"/>
          <w:lang w:val="en-GB" w:eastAsia="cs-CZ"/>
        </w:rPr>
        <w:t>Didactical Situation</w:t>
      </w:r>
      <w:r w:rsidR="00D717FB" w:rsidRPr="00400199">
        <w:rPr>
          <w:rFonts w:ascii="Times New Roman" w:eastAsia="宋体" w:hAnsi="Times New Roman" w:cs="Times New Roman"/>
          <w:sz w:val="28"/>
          <w:szCs w:val="28"/>
          <w:lang w:val="en-GB" w:eastAsia="cs-CZ"/>
        </w:rPr>
        <w:t>s</w:t>
      </w:r>
      <w:r w:rsidR="004F4A66" w:rsidRPr="00400199">
        <w:rPr>
          <w:rFonts w:ascii="Times New Roman" w:eastAsia="宋体" w:hAnsi="Times New Roman" w:cs="Times New Roman"/>
          <w:sz w:val="28"/>
          <w:szCs w:val="28"/>
          <w:lang w:val="en-GB" w:eastAsia="cs-CZ"/>
        </w:rPr>
        <w:t xml:space="preserve"> in France). In the </w:t>
      </w:r>
      <w:proofErr w:type="spellStart"/>
      <w:r w:rsidR="004F4A66" w:rsidRPr="00400199">
        <w:rPr>
          <w:rFonts w:ascii="Times New Roman" w:eastAsia="宋体" w:hAnsi="Times New Roman" w:cs="Times New Roman"/>
          <w:sz w:val="28"/>
          <w:szCs w:val="28"/>
          <w:lang w:val="en-GB" w:eastAsia="cs-CZ"/>
        </w:rPr>
        <w:t>ethnomathematics</w:t>
      </w:r>
      <w:proofErr w:type="spellEnd"/>
      <w:r w:rsidR="004F4A66" w:rsidRPr="00400199">
        <w:rPr>
          <w:rFonts w:ascii="Times New Roman" w:eastAsia="宋体" w:hAnsi="Times New Roman" w:cs="Times New Roman"/>
          <w:sz w:val="28"/>
          <w:szCs w:val="28"/>
          <w:lang w:val="en-GB" w:eastAsia="cs-CZ"/>
        </w:rPr>
        <w:t xml:space="preserve"> </w:t>
      </w:r>
      <w:r w:rsidR="0056082E" w:rsidRPr="00400199">
        <w:rPr>
          <w:rFonts w:ascii="Times New Roman" w:eastAsia="宋体" w:hAnsi="Times New Roman" w:cs="Times New Roman"/>
          <w:sz w:val="28"/>
          <w:szCs w:val="28"/>
          <w:lang w:val="en-GB" w:eastAsia="cs-CZ"/>
        </w:rPr>
        <w:t>trend</w:t>
      </w:r>
      <w:r w:rsidR="004F4A66" w:rsidRPr="00400199">
        <w:rPr>
          <w:rFonts w:ascii="Times New Roman" w:eastAsia="宋体" w:hAnsi="Times New Roman" w:cs="Times New Roman"/>
          <w:sz w:val="28"/>
          <w:szCs w:val="28"/>
          <w:lang w:val="en-GB" w:eastAsia="cs-CZ"/>
        </w:rPr>
        <w:t xml:space="preserve">, projects sensitive to the local cultures and traditions have been developed </w:t>
      </w:r>
      <w:r w:rsidR="0056082E" w:rsidRPr="00400199">
        <w:rPr>
          <w:rFonts w:ascii="Times New Roman" w:eastAsia="宋体" w:hAnsi="Times New Roman" w:cs="Times New Roman"/>
          <w:sz w:val="28"/>
          <w:szCs w:val="28"/>
          <w:lang w:val="en-GB" w:eastAsia="cs-CZ"/>
        </w:rPr>
        <w:t xml:space="preserve">(e.g. </w:t>
      </w:r>
      <w:r w:rsidR="00D717FB" w:rsidRPr="00400199">
        <w:rPr>
          <w:rFonts w:ascii="Times New Roman" w:eastAsia="宋体" w:hAnsi="Times New Roman" w:cs="Times New Roman"/>
          <w:sz w:val="28"/>
          <w:szCs w:val="28"/>
          <w:lang w:val="en-GB" w:eastAsia="cs-CZ"/>
        </w:rPr>
        <w:t>in Australia, Latin America, U</w:t>
      </w:r>
      <w:r w:rsidR="0016666C" w:rsidRPr="00400199">
        <w:rPr>
          <w:rFonts w:ascii="Times New Roman" w:eastAsia="宋体" w:hAnsi="Times New Roman" w:cs="Times New Roman"/>
          <w:sz w:val="28"/>
          <w:szCs w:val="28"/>
          <w:lang w:val="en-GB" w:eastAsia="cs-CZ"/>
        </w:rPr>
        <w:t>SA</w:t>
      </w:r>
      <w:r w:rsidR="00D717FB" w:rsidRPr="00400199">
        <w:rPr>
          <w:rFonts w:ascii="Times New Roman" w:eastAsia="宋体" w:hAnsi="Times New Roman" w:cs="Times New Roman"/>
          <w:sz w:val="28"/>
          <w:szCs w:val="28"/>
          <w:lang w:val="en-GB" w:eastAsia="cs-CZ"/>
        </w:rPr>
        <w:t xml:space="preserve"> and Canada). </w:t>
      </w:r>
      <w:r w:rsidR="00DE542D" w:rsidRPr="00400199">
        <w:rPr>
          <w:rFonts w:ascii="Times New Roman" w:eastAsia="宋体" w:hAnsi="Times New Roman" w:cs="Times New Roman"/>
          <w:sz w:val="28"/>
          <w:szCs w:val="28"/>
          <w:lang w:val="en-GB" w:eastAsia="cs-CZ"/>
        </w:rPr>
        <w:t>A speci</w:t>
      </w:r>
      <w:r w:rsidR="0016666C" w:rsidRPr="00400199">
        <w:rPr>
          <w:rFonts w:ascii="Times New Roman" w:eastAsia="宋体" w:hAnsi="Times New Roman" w:cs="Times New Roman"/>
          <w:sz w:val="28"/>
          <w:szCs w:val="28"/>
          <w:lang w:val="en-GB" w:eastAsia="cs-CZ"/>
        </w:rPr>
        <w:t>alized</w:t>
      </w:r>
      <w:r w:rsidR="00DE542D" w:rsidRPr="00400199">
        <w:rPr>
          <w:rFonts w:ascii="Times New Roman" w:eastAsia="宋体" w:hAnsi="Times New Roman" w:cs="Times New Roman"/>
          <w:sz w:val="28"/>
          <w:szCs w:val="28"/>
          <w:lang w:val="en-GB" w:eastAsia="cs-CZ"/>
        </w:rPr>
        <w:t xml:space="preserve"> Symposium on Elementary Mathematics Teaching (SEMT) </w:t>
      </w:r>
      <w:r w:rsidR="0016666C" w:rsidRPr="00400199">
        <w:rPr>
          <w:rFonts w:ascii="Times New Roman" w:eastAsia="宋体" w:hAnsi="Times New Roman" w:cs="Times New Roman"/>
          <w:sz w:val="28"/>
          <w:szCs w:val="28"/>
          <w:lang w:val="en-GB" w:eastAsia="cs-CZ"/>
        </w:rPr>
        <w:t xml:space="preserve">has been </w:t>
      </w:r>
      <w:r w:rsidR="00DE542D" w:rsidRPr="00400199">
        <w:rPr>
          <w:rFonts w:ascii="Times New Roman" w:eastAsia="宋体" w:hAnsi="Times New Roman" w:cs="Times New Roman"/>
          <w:sz w:val="28"/>
          <w:szCs w:val="28"/>
          <w:lang w:val="en-GB" w:eastAsia="cs-CZ"/>
        </w:rPr>
        <w:t>held every second year in Prague since 1991.</w:t>
      </w:r>
    </w:p>
    <w:p w14:paraId="5E4F9337" w14:textId="3360B75B" w:rsidR="00E6026C" w:rsidRPr="00400199" w:rsidRDefault="00D717FB"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Some </w:t>
      </w:r>
      <w:r w:rsidR="0016666C" w:rsidRPr="00400199">
        <w:rPr>
          <w:rFonts w:ascii="Times New Roman" w:eastAsia="宋体" w:hAnsi="Times New Roman" w:cs="Times New Roman"/>
          <w:sz w:val="28"/>
          <w:szCs w:val="28"/>
          <w:lang w:val="en-GB" w:eastAsia="cs-CZ"/>
        </w:rPr>
        <w:t xml:space="preserve">other focus </w:t>
      </w:r>
      <w:r w:rsidRPr="00400199">
        <w:rPr>
          <w:rFonts w:ascii="Times New Roman" w:eastAsia="宋体" w:hAnsi="Times New Roman" w:cs="Times New Roman"/>
          <w:sz w:val="28"/>
          <w:szCs w:val="28"/>
          <w:lang w:val="en-GB" w:eastAsia="cs-CZ"/>
        </w:rPr>
        <w:t xml:space="preserve">issues </w:t>
      </w:r>
      <w:r w:rsidR="00927B5F" w:rsidRPr="00400199">
        <w:rPr>
          <w:rFonts w:ascii="Times New Roman" w:eastAsia="宋体" w:hAnsi="Times New Roman" w:cs="Times New Roman"/>
          <w:sz w:val="28"/>
          <w:szCs w:val="28"/>
          <w:lang w:val="en-GB" w:eastAsia="cs-CZ"/>
        </w:rPr>
        <w:t xml:space="preserve">may be the following: </w:t>
      </w:r>
      <w:r w:rsidR="0016666C" w:rsidRPr="00400199">
        <w:rPr>
          <w:rFonts w:ascii="Times New Roman" w:eastAsia="宋体" w:hAnsi="Times New Roman" w:cs="Times New Roman"/>
          <w:sz w:val="28"/>
          <w:szCs w:val="28"/>
          <w:lang w:val="en-GB" w:eastAsia="cs-CZ"/>
        </w:rPr>
        <w:t xml:space="preserve">the role of </w:t>
      </w:r>
      <w:r w:rsidR="00927B5F" w:rsidRPr="00400199">
        <w:rPr>
          <w:rFonts w:ascii="Times New Roman" w:eastAsia="宋体" w:hAnsi="Times New Roman" w:cs="Times New Roman"/>
          <w:sz w:val="28"/>
          <w:szCs w:val="28"/>
          <w:lang w:val="en-GB" w:eastAsia="cs-CZ"/>
        </w:rPr>
        <w:t>textbooks and future teaching aids (e.g.</w:t>
      </w:r>
      <w:r w:rsidR="0016666C" w:rsidRPr="00400199">
        <w:rPr>
          <w:rFonts w:ascii="Times New Roman" w:eastAsia="宋体" w:hAnsi="Times New Roman" w:cs="Times New Roman"/>
          <w:sz w:val="28"/>
          <w:szCs w:val="28"/>
          <w:lang w:val="en-GB" w:eastAsia="cs-CZ"/>
        </w:rPr>
        <w:t>,</w:t>
      </w:r>
      <w:r w:rsidR="00927B5F" w:rsidRPr="00400199">
        <w:rPr>
          <w:rFonts w:ascii="Times New Roman" w:eastAsia="宋体" w:hAnsi="Times New Roman" w:cs="Times New Roman"/>
          <w:sz w:val="28"/>
          <w:szCs w:val="28"/>
          <w:lang w:val="en-GB" w:eastAsia="cs-CZ"/>
        </w:rPr>
        <w:t xml:space="preserve"> multimedia; e-books) for WNA; tools to approach specific elements of WNA (e.g.</w:t>
      </w:r>
      <w:r w:rsidR="0016666C" w:rsidRPr="00400199">
        <w:rPr>
          <w:rFonts w:ascii="Times New Roman" w:eastAsia="宋体" w:hAnsi="Times New Roman" w:cs="Times New Roman"/>
          <w:sz w:val="28"/>
          <w:szCs w:val="28"/>
          <w:lang w:val="en-GB" w:eastAsia="cs-CZ"/>
        </w:rPr>
        <w:t>,</w:t>
      </w:r>
      <w:r w:rsidR="00927B5F" w:rsidRPr="00400199">
        <w:rPr>
          <w:rFonts w:ascii="Times New Roman" w:eastAsia="宋体" w:hAnsi="Times New Roman" w:cs="Times New Roman"/>
          <w:sz w:val="28"/>
          <w:szCs w:val="28"/>
          <w:lang w:val="en-GB" w:eastAsia="cs-CZ"/>
        </w:rPr>
        <w:t xml:space="preserve"> manipulatives, technologies); specific strategies for some fields (e.g.</w:t>
      </w:r>
      <w:r w:rsidR="0016666C" w:rsidRPr="00400199">
        <w:rPr>
          <w:rFonts w:ascii="Times New Roman" w:eastAsia="宋体" w:hAnsi="Times New Roman" w:cs="Times New Roman"/>
          <w:sz w:val="28"/>
          <w:szCs w:val="28"/>
          <w:lang w:val="en-GB" w:eastAsia="cs-CZ"/>
        </w:rPr>
        <w:t>,</w:t>
      </w:r>
      <w:r w:rsidR="00927B5F" w:rsidRPr="00400199">
        <w:rPr>
          <w:rFonts w:ascii="Times New Roman" w:eastAsia="宋体" w:hAnsi="Times New Roman" w:cs="Times New Roman"/>
          <w:sz w:val="28"/>
          <w:szCs w:val="28"/>
          <w:lang w:val="en-GB" w:eastAsia="cs-CZ"/>
        </w:rPr>
        <w:t xml:space="preserve"> for word problems, the Chinese tradition of problems with variation; Singapore’s model method; the extended literature on word problems and relations with real life situation</w:t>
      </w:r>
      <w:r w:rsidR="0016666C" w:rsidRPr="00400199">
        <w:rPr>
          <w:rFonts w:ascii="Times New Roman" w:eastAsia="宋体" w:hAnsi="Times New Roman" w:cs="Times New Roman"/>
          <w:sz w:val="28"/>
          <w:szCs w:val="28"/>
          <w:lang w:val="en-GB" w:eastAsia="cs-CZ"/>
        </w:rPr>
        <w:t>s</w:t>
      </w:r>
      <w:r w:rsidR="00927B5F" w:rsidRPr="00400199">
        <w:rPr>
          <w:rFonts w:ascii="Times New Roman" w:eastAsia="宋体" w:hAnsi="Times New Roman" w:cs="Times New Roman"/>
          <w:sz w:val="28"/>
          <w:szCs w:val="28"/>
          <w:lang w:val="en-GB" w:eastAsia="cs-CZ"/>
        </w:rPr>
        <w:t>); examples of practices rooted in local culture; metacognitive aspects in national curricula (e.g. early approach</w:t>
      </w:r>
      <w:r w:rsidR="0016666C" w:rsidRPr="00400199">
        <w:rPr>
          <w:rFonts w:ascii="Times New Roman" w:eastAsia="宋体" w:hAnsi="Times New Roman" w:cs="Times New Roman"/>
          <w:sz w:val="28"/>
          <w:szCs w:val="28"/>
          <w:lang w:val="en-GB" w:eastAsia="cs-CZ"/>
        </w:rPr>
        <w:t>es</w:t>
      </w:r>
      <w:r w:rsidR="00927B5F" w:rsidRPr="00400199">
        <w:rPr>
          <w:rFonts w:ascii="Times New Roman" w:eastAsia="宋体" w:hAnsi="Times New Roman" w:cs="Times New Roman"/>
          <w:sz w:val="28"/>
          <w:szCs w:val="28"/>
          <w:lang w:val="en-GB" w:eastAsia="cs-CZ"/>
        </w:rPr>
        <w:t xml:space="preserve"> to mathematical thinking processes). </w:t>
      </w:r>
    </w:p>
    <w:p w14:paraId="728BCF3F" w14:textId="24A415CA" w:rsidR="002C478E" w:rsidRPr="00400199" w:rsidRDefault="00927B5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In recent years the assessment debate at the local and school level has been </w:t>
      </w:r>
      <w:r w:rsidR="00433323" w:rsidRPr="00400199">
        <w:rPr>
          <w:rFonts w:ascii="Times New Roman" w:eastAsia="宋体" w:hAnsi="Times New Roman" w:cs="Times New Roman"/>
          <w:sz w:val="28"/>
          <w:szCs w:val="28"/>
          <w:lang w:val="en-GB" w:eastAsia="cs-CZ"/>
        </w:rPr>
        <w:t xml:space="preserve">very much </w:t>
      </w:r>
      <w:r w:rsidRPr="00400199">
        <w:rPr>
          <w:rFonts w:ascii="Times New Roman" w:eastAsia="宋体" w:hAnsi="Times New Roman" w:cs="Times New Roman"/>
          <w:sz w:val="28"/>
          <w:szCs w:val="28"/>
          <w:lang w:val="en-GB" w:eastAsia="cs-CZ"/>
        </w:rPr>
        <w:t>biased by the results of inter</w:t>
      </w:r>
      <w:r w:rsidR="005C0120" w:rsidRPr="00400199">
        <w:rPr>
          <w:rFonts w:ascii="Times New Roman" w:eastAsia="宋体" w:hAnsi="Times New Roman" w:cs="Times New Roman"/>
          <w:sz w:val="28"/>
          <w:szCs w:val="28"/>
          <w:lang w:val="en-GB" w:eastAsia="cs-CZ"/>
        </w:rPr>
        <w:t>national studies (e.g. OECD PISA</w:t>
      </w:r>
      <w:r w:rsidR="00F46A0D" w:rsidRPr="00400199">
        <w:rPr>
          <w:rFonts w:ascii="Times New Roman" w:eastAsia="宋体" w:hAnsi="Times New Roman" w:cs="Times New Roman"/>
          <w:sz w:val="28"/>
          <w:szCs w:val="28"/>
          <w:lang w:val="en-GB" w:eastAsia="cs-CZ"/>
        </w:rPr>
        <w:t>, TIMSS</w:t>
      </w:r>
      <w:r w:rsidRPr="00400199">
        <w:rPr>
          <w:rFonts w:ascii="Times New Roman" w:eastAsia="宋体" w:hAnsi="Times New Roman" w:cs="Times New Roman"/>
          <w:sz w:val="28"/>
          <w:szCs w:val="28"/>
          <w:lang w:val="en-GB" w:eastAsia="cs-CZ"/>
        </w:rPr>
        <w:t>)</w:t>
      </w:r>
      <w:r w:rsidR="005C0120" w:rsidRPr="00400199">
        <w:rPr>
          <w:rFonts w:ascii="Times New Roman" w:eastAsia="宋体" w:hAnsi="Times New Roman" w:cs="Times New Roman"/>
          <w:sz w:val="28"/>
          <w:szCs w:val="28"/>
          <w:lang w:val="en-GB" w:eastAsia="cs-CZ"/>
        </w:rPr>
        <w:t xml:space="preserve">, which are likely to produce </w:t>
      </w:r>
      <w:r w:rsidR="00F46A0D" w:rsidRPr="00400199">
        <w:rPr>
          <w:rFonts w:ascii="Times New Roman" w:eastAsia="宋体" w:hAnsi="Times New Roman" w:cs="Times New Roman"/>
          <w:sz w:val="28"/>
          <w:szCs w:val="28"/>
          <w:lang w:val="en-GB" w:eastAsia="cs-CZ"/>
        </w:rPr>
        <w:t>assessment</w:t>
      </w:r>
      <w:r w:rsidR="00433323" w:rsidRPr="00400199">
        <w:rPr>
          <w:rFonts w:ascii="Times New Roman" w:eastAsia="宋体" w:hAnsi="Times New Roman" w:cs="Times New Roman"/>
          <w:sz w:val="28"/>
          <w:szCs w:val="28"/>
          <w:lang w:val="en-GB" w:eastAsia="cs-CZ"/>
        </w:rPr>
        <w:t xml:space="preserve"> driven curricula. </w:t>
      </w:r>
      <w:r w:rsidR="005C0120" w:rsidRPr="00400199">
        <w:rPr>
          <w:rFonts w:ascii="Times New Roman" w:eastAsia="宋体" w:hAnsi="Times New Roman" w:cs="Times New Roman"/>
          <w:sz w:val="28"/>
          <w:szCs w:val="28"/>
          <w:lang w:val="en-GB" w:eastAsia="cs-CZ"/>
        </w:rPr>
        <w:t xml:space="preserve">An ICMI </w:t>
      </w:r>
      <w:r w:rsidR="00DE24E8" w:rsidRPr="00400199">
        <w:rPr>
          <w:rFonts w:ascii="Times New Roman" w:eastAsia="宋体" w:hAnsi="Times New Roman" w:cs="Times New Roman"/>
          <w:sz w:val="28"/>
          <w:szCs w:val="28"/>
          <w:lang w:val="en-GB" w:eastAsia="cs-CZ"/>
        </w:rPr>
        <w:t>Study</w:t>
      </w:r>
      <w:r w:rsidR="005C0120" w:rsidRPr="00400199">
        <w:rPr>
          <w:rFonts w:ascii="Times New Roman" w:eastAsia="宋体" w:hAnsi="Times New Roman" w:cs="Times New Roman"/>
          <w:sz w:val="28"/>
          <w:szCs w:val="28"/>
          <w:lang w:val="en-GB" w:eastAsia="cs-CZ"/>
        </w:rPr>
        <w:t xml:space="preserve"> on assessment was produced </w:t>
      </w:r>
      <w:r w:rsidR="00433323" w:rsidRPr="00400199">
        <w:rPr>
          <w:rFonts w:ascii="Times New Roman" w:eastAsia="宋体" w:hAnsi="Times New Roman" w:cs="Times New Roman"/>
          <w:sz w:val="28"/>
          <w:szCs w:val="28"/>
          <w:lang w:val="en-GB" w:eastAsia="cs-CZ"/>
        </w:rPr>
        <w:t xml:space="preserve">in the early 90s (ICMI </w:t>
      </w:r>
      <w:r w:rsidR="00DE24E8" w:rsidRPr="00400199">
        <w:rPr>
          <w:rFonts w:ascii="Times New Roman" w:eastAsia="宋体" w:hAnsi="Times New Roman" w:cs="Times New Roman"/>
          <w:sz w:val="28"/>
          <w:szCs w:val="28"/>
          <w:lang w:val="en-GB" w:eastAsia="cs-CZ"/>
        </w:rPr>
        <w:t>Study</w:t>
      </w:r>
      <w:r w:rsidR="00433323" w:rsidRPr="00400199">
        <w:rPr>
          <w:rFonts w:ascii="Times New Roman" w:eastAsia="宋体" w:hAnsi="Times New Roman" w:cs="Times New Roman"/>
          <w:sz w:val="28"/>
          <w:szCs w:val="28"/>
          <w:lang w:val="en-GB" w:eastAsia="cs-CZ"/>
        </w:rPr>
        <w:t xml:space="preserve"> 6), but updating might be necessary </w:t>
      </w:r>
      <w:r w:rsidR="0016666C" w:rsidRPr="00400199">
        <w:rPr>
          <w:rFonts w:ascii="Times New Roman" w:eastAsia="宋体" w:hAnsi="Times New Roman" w:cs="Times New Roman"/>
          <w:sz w:val="28"/>
          <w:szCs w:val="28"/>
          <w:lang w:val="en-GB" w:eastAsia="cs-CZ"/>
        </w:rPr>
        <w:t xml:space="preserve">to establish current </w:t>
      </w:r>
      <w:r w:rsidR="005F0954" w:rsidRPr="00400199">
        <w:rPr>
          <w:rFonts w:ascii="Times New Roman" w:eastAsia="宋体" w:hAnsi="Times New Roman" w:cs="Times New Roman"/>
          <w:sz w:val="28"/>
          <w:szCs w:val="28"/>
          <w:lang w:val="en-GB" w:eastAsia="cs-CZ"/>
        </w:rPr>
        <w:t>relevance</w:t>
      </w:r>
      <w:r w:rsidR="00433323" w:rsidRPr="00400199">
        <w:rPr>
          <w:rFonts w:ascii="Times New Roman" w:eastAsia="宋体" w:hAnsi="Times New Roman" w:cs="Times New Roman"/>
          <w:sz w:val="28"/>
          <w:szCs w:val="28"/>
          <w:lang w:val="en-GB" w:eastAsia="cs-CZ"/>
        </w:rPr>
        <w:t xml:space="preserve"> and </w:t>
      </w:r>
      <w:r w:rsidR="00C200D5" w:rsidRPr="00400199">
        <w:rPr>
          <w:rFonts w:ascii="Times New Roman" w:eastAsia="宋体" w:hAnsi="Times New Roman" w:cs="Times New Roman"/>
          <w:sz w:val="28"/>
          <w:szCs w:val="28"/>
          <w:lang w:val="en-GB" w:eastAsia="cs-CZ"/>
        </w:rPr>
        <w:t xml:space="preserve">the impact </w:t>
      </w:r>
      <w:r w:rsidR="00F46A0D" w:rsidRPr="00400199">
        <w:rPr>
          <w:rFonts w:ascii="Times New Roman" w:eastAsia="宋体" w:hAnsi="Times New Roman" w:cs="Times New Roman"/>
          <w:sz w:val="28"/>
          <w:szCs w:val="28"/>
          <w:lang w:val="en-GB" w:eastAsia="cs-CZ"/>
        </w:rPr>
        <w:t>of</w:t>
      </w:r>
      <w:r w:rsidR="00433323" w:rsidRPr="00400199">
        <w:rPr>
          <w:rFonts w:ascii="Times New Roman" w:eastAsia="宋体" w:hAnsi="Times New Roman" w:cs="Times New Roman"/>
          <w:sz w:val="28"/>
          <w:szCs w:val="28"/>
          <w:lang w:val="en-GB" w:eastAsia="cs-CZ"/>
        </w:rPr>
        <w:t xml:space="preserve"> the international studies. </w:t>
      </w:r>
    </w:p>
    <w:p w14:paraId="5EEF1F9A" w14:textId="52166233" w:rsidR="002C478E" w:rsidRPr="00400199" w:rsidRDefault="00DE542D"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Some r</w:t>
      </w:r>
      <w:r w:rsidR="00055944" w:rsidRPr="00400199">
        <w:rPr>
          <w:rFonts w:ascii="Times New Roman" w:eastAsia="宋体" w:hAnsi="Times New Roman" w:cs="Times New Roman"/>
          <w:sz w:val="28"/>
          <w:szCs w:val="28"/>
          <w:lang w:val="en-GB" w:eastAsia="cs-CZ"/>
        </w:rPr>
        <w:t>eferences for this theme may be fo</w:t>
      </w:r>
      <w:r w:rsidR="00332ED1" w:rsidRPr="00400199">
        <w:rPr>
          <w:rFonts w:ascii="Times New Roman" w:eastAsia="宋体" w:hAnsi="Times New Roman" w:cs="Times New Roman"/>
          <w:sz w:val="28"/>
          <w:szCs w:val="28"/>
          <w:lang w:val="en-GB" w:eastAsia="cs-CZ"/>
        </w:rPr>
        <w:t xml:space="preserve">und in the proceedings of ICMI </w:t>
      </w:r>
      <w:r w:rsidRPr="00400199">
        <w:rPr>
          <w:rFonts w:ascii="Times New Roman" w:eastAsia="宋体" w:hAnsi="Times New Roman" w:cs="Times New Roman"/>
          <w:sz w:val="28"/>
          <w:szCs w:val="28"/>
          <w:lang w:val="en-GB" w:eastAsia="cs-CZ"/>
        </w:rPr>
        <w:t xml:space="preserve">Congress and Regional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s</w:t>
      </w:r>
      <w:r w:rsidR="001F5B39">
        <w:rPr>
          <w:rFonts w:ascii="Times New Roman" w:eastAsia="宋体" w:hAnsi="Times New Roman" w:cs="Times New Roman"/>
          <w:sz w:val="28"/>
          <w:szCs w:val="28"/>
          <w:lang w:val="en-GB" w:eastAsia="cs-CZ"/>
        </w:rPr>
        <w:t xml:space="preserve"> </w:t>
      </w:r>
      <w:hyperlink r:id="rId10" w:history="1">
        <w:r w:rsidRPr="001F5B39">
          <w:rPr>
            <w:rFonts w:ascii="Times New Roman" w:eastAsia="宋体" w:hAnsi="Times New Roman" w:cs="Times New Roman"/>
            <w:sz w:val="28"/>
            <w:szCs w:val="28"/>
            <w:u w:val="single"/>
            <w:lang w:val="en-GB" w:eastAsia="cs-CZ"/>
          </w:rPr>
          <w:t>http://www.mathunion.org/icmi/</w:t>
        </w:r>
        <w:r w:rsidR="0007550C" w:rsidRPr="001F5B39">
          <w:rPr>
            <w:rFonts w:ascii="Times New Roman" w:eastAsia="宋体" w:hAnsi="Times New Roman" w:cs="Times New Roman"/>
            <w:sz w:val="28"/>
            <w:szCs w:val="28"/>
            <w:u w:val="single"/>
            <w:lang w:val="en-GB" w:eastAsia="cs-CZ"/>
          </w:rPr>
          <w:t>Conference</w:t>
        </w:r>
        <w:r w:rsidRPr="001F5B39">
          <w:rPr>
            <w:rFonts w:ascii="Times New Roman" w:eastAsia="宋体" w:hAnsi="Times New Roman" w:cs="Times New Roman"/>
            <w:sz w:val="28"/>
            <w:szCs w:val="28"/>
            <w:u w:val="single"/>
            <w:lang w:val="en-GB" w:eastAsia="cs-CZ"/>
          </w:rPr>
          <w:t>s/introduction/</w:t>
        </w:r>
      </w:hyperlink>
      <w:r w:rsidRPr="00400199">
        <w:rPr>
          <w:rFonts w:ascii="Times New Roman" w:eastAsia="宋体" w:hAnsi="Times New Roman" w:cs="Times New Roman"/>
          <w:sz w:val="28"/>
          <w:szCs w:val="28"/>
          <w:lang w:val="en-GB" w:eastAsia="cs-CZ"/>
        </w:rPr>
        <w:t>.</w:t>
      </w:r>
    </w:p>
    <w:p w14:paraId="6B7545E2" w14:textId="77777777" w:rsidR="00055944" w:rsidRPr="00400199" w:rsidRDefault="00563C79"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following possible questions will help to illuminate this theme further:</w:t>
      </w:r>
    </w:p>
    <w:p w14:paraId="07C2AFFA" w14:textId="73A1FC75" w:rsidR="00055944" w:rsidRPr="00400199" w:rsidRDefault="00C94458"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What are the consequences of policy decision making related to </w:t>
      </w:r>
      <w:r w:rsidR="00C200D5" w:rsidRPr="00400199">
        <w:rPr>
          <w:rFonts w:ascii="Times New Roman" w:hAnsi="Times New Roman" w:cs="Times New Roman"/>
          <w:i/>
        </w:rPr>
        <w:t xml:space="preserve">evidence-based </w:t>
      </w:r>
      <w:r w:rsidRPr="00400199">
        <w:rPr>
          <w:rFonts w:ascii="Times New Roman" w:hAnsi="Times New Roman" w:cs="Times New Roman"/>
          <w:i/>
        </w:rPr>
        <w:t>WNA teaching in comparison with policy decision making based on opinion?</w:t>
      </w:r>
    </w:p>
    <w:p w14:paraId="01DD9F9E" w14:textId="285F1CF3" w:rsidR="00055944" w:rsidRPr="00400199" w:rsidRDefault="00870722"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w:t>
      </w:r>
      <w:r w:rsidR="00C200D5" w:rsidRPr="00400199">
        <w:rPr>
          <w:rFonts w:ascii="Times New Roman" w:hAnsi="Times New Roman" w:cs="Times New Roman"/>
          <w:i/>
        </w:rPr>
        <w:t xml:space="preserve"> is</w:t>
      </w:r>
      <w:r w:rsidRPr="00400199">
        <w:rPr>
          <w:rFonts w:ascii="Times New Roman" w:hAnsi="Times New Roman" w:cs="Times New Roman"/>
          <w:i/>
        </w:rPr>
        <w:t xml:space="preserve"> the intended curriculum reflected in textbook</w:t>
      </w:r>
      <w:r w:rsidR="00C200D5" w:rsidRPr="00400199">
        <w:rPr>
          <w:rFonts w:ascii="Times New Roman" w:hAnsi="Times New Roman" w:cs="Times New Roman"/>
          <w:i/>
        </w:rPr>
        <w:t>s</w:t>
      </w:r>
      <w:r w:rsidR="00FE03A2" w:rsidRPr="00400199">
        <w:rPr>
          <w:rFonts w:ascii="Times New Roman" w:hAnsi="Times New Roman" w:cs="Times New Roman"/>
          <w:i/>
        </w:rPr>
        <w:t xml:space="preserve"> and other teaching aids</w:t>
      </w:r>
      <w:r w:rsidRPr="00400199">
        <w:rPr>
          <w:rFonts w:ascii="Times New Roman" w:hAnsi="Times New Roman" w:cs="Times New Roman"/>
          <w:i/>
        </w:rPr>
        <w:t>?</w:t>
      </w:r>
    </w:p>
    <w:p w14:paraId="6B28C671" w14:textId="1471C8F4" w:rsidR="00055944" w:rsidRPr="00400199" w:rsidRDefault="00870722"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are the changes</w:t>
      </w:r>
      <w:r w:rsidR="00302CDA" w:rsidRPr="00400199">
        <w:rPr>
          <w:rFonts w:ascii="Times New Roman" w:hAnsi="Times New Roman" w:cs="Times New Roman"/>
          <w:i/>
        </w:rPr>
        <w:t xml:space="preserve"> </w:t>
      </w:r>
      <w:r w:rsidR="00C94458" w:rsidRPr="00400199">
        <w:rPr>
          <w:rFonts w:ascii="Times New Roman" w:hAnsi="Times New Roman" w:cs="Times New Roman"/>
          <w:i/>
        </w:rPr>
        <w:t>(if any)</w:t>
      </w:r>
      <w:r w:rsidRPr="00400199">
        <w:rPr>
          <w:rFonts w:ascii="Times New Roman" w:hAnsi="Times New Roman" w:cs="Times New Roman"/>
          <w:i/>
        </w:rPr>
        <w:t xml:space="preserve"> that have resulted from the use of technology </w:t>
      </w:r>
      <w:r w:rsidR="00C200D5" w:rsidRPr="00400199">
        <w:rPr>
          <w:rFonts w:ascii="Times New Roman" w:hAnsi="Times New Roman" w:cs="Times New Roman"/>
          <w:i/>
        </w:rPr>
        <w:t>in the</w:t>
      </w:r>
      <w:r w:rsidRPr="00400199">
        <w:rPr>
          <w:rFonts w:ascii="Times New Roman" w:hAnsi="Times New Roman" w:cs="Times New Roman"/>
          <w:i/>
        </w:rPr>
        <w:t xml:space="preserve"> teach</w:t>
      </w:r>
      <w:r w:rsidR="00C200D5" w:rsidRPr="00400199">
        <w:rPr>
          <w:rFonts w:ascii="Times New Roman" w:hAnsi="Times New Roman" w:cs="Times New Roman"/>
          <w:i/>
        </w:rPr>
        <w:t>ing of</w:t>
      </w:r>
      <w:r w:rsidRPr="00400199">
        <w:rPr>
          <w:rFonts w:ascii="Times New Roman" w:hAnsi="Times New Roman" w:cs="Times New Roman"/>
          <w:i/>
        </w:rPr>
        <w:t xml:space="preserve"> WNA? </w:t>
      </w:r>
    </w:p>
    <w:p w14:paraId="4BE62F32" w14:textId="122CAB27"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How complety is </w:t>
      </w:r>
      <w:r w:rsidR="00C200D5" w:rsidRPr="00400199">
        <w:rPr>
          <w:rFonts w:ascii="Times New Roman" w:hAnsi="Times New Roman" w:cs="Times New Roman"/>
          <w:i/>
        </w:rPr>
        <w:t xml:space="preserve">our </w:t>
      </w:r>
      <w:r w:rsidRPr="00400199">
        <w:rPr>
          <w:rFonts w:ascii="Times New Roman" w:hAnsi="Times New Roman" w:cs="Times New Roman"/>
          <w:i/>
        </w:rPr>
        <w:t xml:space="preserve">understanding of the </w:t>
      </w:r>
      <w:r w:rsidR="00C200D5" w:rsidRPr="00400199">
        <w:rPr>
          <w:rFonts w:ascii="Times New Roman" w:hAnsi="Times New Roman" w:cs="Times New Roman"/>
          <w:i/>
        </w:rPr>
        <w:t xml:space="preserve">development of the </w:t>
      </w:r>
      <w:r w:rsidRPr="00400199">
        <w:rPr>
          <w:rFonts w:ascii="Times New Roman" w:hAnsi="Times New Roman" w:cs="Times New Roman"/>
          <w:i/>
        </w:rPr>
        <w:t>place value system, and at what points in the/your curriculum are key features of place value explored in greater depth?</w:t>
      </w:r>
    </w:p>
    <w:p w14:paraId="03051885" w14:textId="77777777"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does the/your curriculum foster the transition from a counting or additive view of number to a ratio/multiplicative/measurement view of number?</w:t>
      </w:r>
    </w:p>
    <w:p w14:paraId="7E03CAC2" w14:textId="606CE57A"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How </w:t>
      </w:r>
      <w:r w:rsidR="004E1A71" w:rsidRPr="00400199">
        <w:rPr>
          <w:rFonts w:ascii="Times New Roman" w:hAnsi="Times New Roman" w:cs="Times New Roman"/>
          <w:i/>
        </w:rPr>
        <w:t xml:space="preserve">do </w:t>
      </w:r>
      <w:r w:rsidRPr="00400199">
        <w:rPr>
          <w:rFonts w:ascii="Times New Roman" w:hAnsi="Times New Roman" w:cs="Times New Roman"/>
          <w:i/>
        </w:rPr>
        <w:t>children acquire WNA concepts and procedures</w:t>
      </w:r>
      <w:r w:rsidR="004E1A71" w:rsidRPr="00400199">
        <w:rPr>
          <w:rFonts w:ascii="Times New Roman" w:hAnsi="Times New Roman" w:cs="Times New Roman"/>
          <w:i/>
        </w:rPr>
        <w:t xml:space="preserve"> outside of school</w:t>
      </w:r>
      <w:r w:rsidRPr="00400199">
        <w:rPr>
          <w:rFonts w:ascii="Times New Roman" w:hAnsi="Times New Roman" w:cs="Times New Roman"/>
          <w:i/>
        </w:rPr>
        <w:t>? How can teachers buil</w:t>
      </w:r>
      <w:r w:rsidR="00C200D5" w:rsidRPr="00400199">
        <w:rPr>
          <w:rFonts w:ascii="Times New Roman" w:hAnsi="Times New Roman" w:cs="Times New Roman"/>
          <w:i/>
        </w:rPr>
        <w:t>d</w:t>
      </w:r>
      <w:r w:rsidRPr="00400199">
        <w:rPr>
          <w:rFonts w:ascii="Times New Roman" w:hAnsi="Times New Roman" w:cs="Times New Roman"/>
          <w:i/>
        </w:rPr>
        <w:t xml:space="preserve"> u</w:t>
      </w:r>
      <w:r w:rsidR="00C200D5" w:rsidRPr="00400199">
        <w:rPr>
          <w:rFonts w:ascii="Times New Roman" w:hAnsi="Times New Roman" w:cs="Times New Roman"/>
          <w:i/>
        </w:rPr>
        <w:t>p</w:t>
      </w:r>
      <w:r w:rsidRPr="00400199">
        <w:rPr>
          <w:rFonts w:ascii="Times New Roman" w:hAnsi="Times New Roman" w:cs="Times New Roman"/>
          <w:i/>
        </w:rPr>
        <w:t>on the knowledge children acquire outside school?</w:t>
      </w:r>
    </w:p>
    <w:p w14:paraId="50B8FE46" w14:textId="77777777"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are the approaches that have proven to be effective in your school setting to teach elements of WNA, for example number sense, cardinality, ordering, operations (subtraction with re-grouping, etc.), problem solving, estimation, representing, mental computation…?</w:t>
      </w:r>
    </w:p>
    <w:p w14:paraId="35DBAF37" w14:textId="6AA1CB1B"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Problem</w:t>
      </w:r>
      <w:r w:rsidR="00C200D5" w:rsidRPr="00400199">
        <w:rPr>
          <w:rFonts w:ascii="Times New Roman" w:hAnsi="Times New Roman" w:cs="Times New Roman"/>
          <w:i/>
        </w:rPr>
        <w:t>-</w:t>
      </w:r>
      <w:r w:rsidRPr="00400199">
        <w:rPr>
          <w:rFonts w:ascii="Times New Roman" w:hAnsi="Times New Roman" w:cs="Times New Roman"/>
          <w:i/>
        </w:rPr>
        <w:t>solving contex</w:t>
      </w:r>
      <w:r w:rsidR="00C200D5" w:rsidRPr="00400199">
        <w:rPr>
          <w:rFonts w:ascii="Times New Roman" w:hAnsi="Times New Roman" w:cs="Times New Roman"/>
          <w:i/>
        </w:rPr>
        <w:t>s</w:t>
      </w:r>
      <w:r w:rsidRPr="00400199">
        <w:rPr>
          <w:rFonts w:ascii="Times New Roman" w:hAnsi="Times New Roman" w:cs="Times New Roman"/>
          <w:i/>
        </w:rPr>
        <w:t xml:space="preserve">t: should </w:t>
      </w:r>
      <w:r w:rsidR="00C200D5" w:rsidRPr="00400199">
        <w:rPr>
          <w:rFonts w:ascii="Times New Roman" w:hAnsi="Times New Roman" w:cs="Times New Roman"/>
          <w:i/>
        </w:rPr>
        <w:t>they</w:t>
      </w:r>
      <w:r w:rsidRPr="00400199">
        <w:rPr>
          <w:rFonts w:ascii="Times New Roman" w:hAnsi="Times New Roman" w:cs="Times New Roman"/>
          <w:i/>
        </w:rPr>
        <w:t xml:space="preserve"> be realistic? Should </w:t>
      </w:r>
      <w:r w:rsidR="00C200D5" w:rsidRPr="00400199">
        <w:rPr>
          <w:rFonts w:ascii="Times New Roman" w:hAnsi="Times New Roman" w:cs="Times New Roman"/>
          <w:i/>
        </w:rPr>
        <w:t>they</w:t>
      </w:r>
      <w:r w:rsidRPr="00400199">
        <w:rPr>
          <w:rFonts w:ascii="Times New Roman" w:hAnsi="Times New Roman" w:cs="Times New Roman"/>
          <w:i/>
        </w:rPr>
        <w:t xml:space="preserve"> be authentic? Always? What is the place (if any) of traditional word problems?</w:t>
      </w:r>
      <w:r w:rsidR="00FE03A2" w:rsidRPr="00400199">
        <w:rPr>
          <w:rFonts w:ascii="Times New Roman" w:hAnsi="Times New Roman" w:cs="Times New Roman"/>
          <w:i/>
        </w:rPr>
        <w:t xml:space="preserve"> </w:t>
      </w:r>
      <w:r w:rsidR="00332ED1" w:rsidRPr="00400199">
        <w:rPr>
          <w:rFonts w:ascii="Times New Roman" w:hAnsi="Times New Roman" w:cs="Times New Roman"/>
          <w:i/>
        </w:rPr>
        <w:t xml:space="preserve">What is the role of (real world) context in WNA? </w:t>
      </w:r>
      <w:r w:rsidR="00C200D5" w:rsidRPr="00400199">
        <w:rPr>
          <w:rFonts w:ascii="Times New Roman" w:hAnsi="Times New Roman" w:cs="Times New Roman"/>
          <w:i/>
        </w:rPr>
        <w:t>Are they a</w:t>
      </w:r>
      <w:r w:rsidR="00332ED1" w:rsidRPr="00400199">
        <w:rPr>
          <w:rFonts w:ascii="Times New Roman" w:hAnsi="Times New Roman" w:cs="Times New Roman"/>
          <w:i/>
        </w:rPr>
        <w:t>lways necessary?</w:t>
      </w:r>
    </w:p>
    <w:p w14:paraId="3833D9B5" w14:textId="55D08D68"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w:t>
      </w:r>
      <w:r w:rsidR="00AE219C" w:rsidRPr="00400199">
        <w:rPr>
          <w:rFonts w:ascii="Times New Roman" w:hAnsi="Times New Roman" w:cs="Times New Roman"/>
          <w:i/>
        </w:rPr>
        <w:t xml:space="preserve"> </w:t>
      </w:r>
      <w:r w:rsidR="00C200D5" w:rsidRPr="00400199">
        <w:rPr>
          <w:rFonts w:ascii="Times New Roman" w:hAnsi="Times New Roman" w:cs="Times New Roman"/>
          <w:i/>
        </w:rPr>
        <w:t>can we</w:t>
      </w:r>
      <w:r w:rsidRPr="00400199">
        <w:rPr>
          <w:rFonts w:ascii="Times New Roman" w:hAnsi="Times New Roman" w:cs="Times New Roman"/>
          <w:i/>
        </w:rPr>
        <w:t xml:space="preserve"> develop positive attitudes toward mathematics while teaching WNA?</w:t>
      </w:r>
    </w:p>
    <w:p w14:paraId="1D1738BF" w14:textId="7363BE62" w:rsidR="00055944" w:rsidRPr="00400199" w:rsidRDefault="00055944"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How </w:t>
      </w:r>
      <w:r w:rsidR="00C200D5" w:rsidRPr="00400199">
        <w:rPr>
          <w:rFonts w:ascii="Times New Roman" w:hAnsi="Times New Roman" w:cs="Times New Roman"/>
          <w:i/>
        </w:rPr>
        <w:t xml:space="preserve">can </w:t>
      </w:r>
      <w:r w:rsidRPr="00400199">
        <w:rPr>
          <w:rFonts w:ascii="Times New Roman" w:hAnsi="Times New Roman" w:cs="Times New Roman"/>
          <w:i/>
        </w:rPr>
        <w:t>teachers promote the development of student’s metacognitive strategies during the learning of WNA?</w:t>
      </w:r>
    </w:p>
    <w:p w14:paraId="6AEBC039" w14:textId="77777777" w:rsidR="00055944" w:rsidRPr="00400199" w:rsidRDefault="00C94458"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main challenges are faced by teachers when teaching and assessing WNA?</w:t>
      </w:r>
    </w:p>
    <w:p w14:paraId="4706278B" w14:textId="548B9C07" w:rsidR="00F46A0D" w:rsidRPr="00400199" w:rsidRDefault="00563C79"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innovative assessment approaches are used to evaluate the learning outcomes of WNA?</w:t>
      </w:r>
      <w:r w:rsidR="00FE03A2" w:rsidRPr="00400199">
        <w:rPr>
          <w:rFonts w:ascii="Times New Roman" w:hAnsi="Times New Roman" w:cs="Times New Roman"/>
          <w:i/>
        </w:rPr>
        <w:t xml:space="preserve"> </w:t>
      </w:r>
      <w:r w:rsidR="00F46A0D" w:rsidRPr="00400199">
        <w:rPr>
          <w:rFonts w:ascii="Times New Roman" w:hAnsi="Times New Roman" w:cs="Times New Roman"/>
          <w:i/>
        </w:rPr>
        <w:t xml:space="preserve">What are the changes (if any) in assessment </w:t>
      </w:r>
      <w:r w:rsidR="00C200D5" w:rsidRPr="00400199">
        <w:rPr>
          <w:rFonts w:ascii="Times New Roman" w:hAnsi="Times New Roman" w:cs="Times New Roman"/>
          <w:i/>
        </w:rPr>
        <w:t xml:space="preserve">of </w:t>
      </w:r>
      <w:r w:rsidR="00F46A0D" w:rsidRPr="00400199">
        <w:rPr>
          <w:rFonts w:ascii="Times New Roman" w:hAnsi="Times New Roman" w:cs="Times New Roman"/>
          <w:i/>
        </w:rPr>
        <w:t>WNA that have resulted from the media appeal of international studies like PISA or TIMSS?</w:t>
      </w:r>
    </w:p>
    <w:p w14:paraId="5F0D5E76" w14:textId="21810986" w:rsidR="00EA4226" w:rsidRPr="00400199" w:rsidRDefault="00D97E9C" w:rsidP="00D97E9C">
      <w:pPr>
        <w:pStyle w:val="ERIE2rove"/>
        <w:rPr>
          <w:rFonts w:ascii="Times New Roman" w:hAnsi="Times New Roman"/>
          <w:i/>
          <w:sz w:val="28"/>
          <w:szCs w:val="28"/>
          <w:lang w:val="en-GB"/>
        </w:rPr>
      </w:pPr>
      <w:r w:rsidRPr="00400199">
        <w:rPr>
          <w:rFonts w:ascii="Times New Roman" w:hAnsi="Times New Roman"/>
          <w:i/>
          <w:sz w:val="28"/>
          <w:szCs w:val="28"/>
          <w:lang w:val="en-GB"/>
        </w:rPr>
        <w:t>3.</w:t>
      </w:r>
      <w:r w:rsidR="00EA4226" w:rsidRPr="00400199">
        <w:rPr>
          <w:rFonts w:ascii="Times New Roman" w:hAnsi="Times New Roman"/>
          <w:i/>
          <w:sz w:val="28"/>
          <w:szCs w:val="28"/>
          <w:lang w:val="en-GB"/>
        </w:rPr>
        <w:t xml:space="preserve">5. Whole numbers and connections with other parts of mathematics </w:t>
      </w:r>
    </w:p>
    <w:p w14:paraId="1021880F" w14:textId="0AED9E13" w:rsidR="002C478E" w:rsidRPr="00400199" w:rsidRDefault="00EA422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This theme will address WNA in terms of its interrelationships with the broader field of mathematic</w:t>
      </w:r>
      <w:r w:rsidR="00C200D5" w:rsidRPr="00400199">
        <w:rPr>
          <w:rFonts w:ascii="Times New Roman" w:eastAsia="宋体" w:hAnsi="Times New Roman" w:cs="Times New Roman"/>
          <w:sz w:val="28"/>
          <w:szCs w:val="28"/>
          <w:lang w:val="en-GB" w:eastAsia="cs-CZ"/>
        </w:rPr>
        <w:t>s</w:t>
      </w:r>
      <w:r w:rsidRPr="00400199">
        <w:rPr>
          <w:rFonts w:ascii="Times New Roman" w:eastAsia="宋体" w:hAnsi="Times New Roman" w:cs="Times New Roman"/>
          <w:sz w:val="28"/>
          <w:szCs w:val="28"/>
          <w:lang w:val="en-GB" w:eastAsia="cs-CZ"/>
        </w:rPr>
        <w:t xml:space="preserve">. </w:t>
      </w:r>
    </w:p>
    <w:p w14:paraId="0B6E45F6" w14:textId="37971B46" w:rsidR="002C478E" w:rsidRPr="00400199" w:rsidRDefault="00EA422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Some connections</w:t>
      </w:r>
      <w:r w:rsidR="00C200D5" w:rsidRPr="00400199">
        <w:rPr>
          <w:rFonts w:ascii="Times New Roman" w:eastAsia="宋体" w:hAnsi="Times New Roman" w:cs="Times New Roman"/>
          <w:sz w:val="28"/>
          <w:szCs w:val="28"/>
          <w:lang w:val="en-GB" w:eastAsia="cs-CZ"/>
        </w:rPr>
        <w:t xml:space="preserve"> are of central concern</w:t>
      </w:r>
      <w:r w:rsidRPr="00400199">
        <w:rPr>
          <w:rFonts w:ascii="Times New Roman" w:eastAsia="宋体" w:hAnsi="Times New Roman" w:cs="Times New Roman"/>
          <w:sz w:val="28"/>
          <w:szCs w:val="28"/>
          <w:lang w:val="en-GB" w:eastAsia="cs-CZ"/>
        </w:rPr>
        <w:t>: pre-algebra and algebraic thinking (e.g. looking for patterns</w:t>
      </w:r>
      <w:r w:rsidR="00D82D12" w:rsidRPr="00400199">
        <w:rPr>
          <w:rFonts w:ascii="Times New Roman" w:eastAsia="宋体" w:hAnsi="Times New Roman" w:cs="Times New Roman"/>
          <w:sz w:val="28"/>
          <w:szCs w:val="28"/>
          <w:lang w:val="en-GB" w:eastAsia="cs-CZ"/>
        </w:rPr>
        <w:t>; schemes for the solution of world problems</w:t>
      </w:r>
      <w:r w:rsidRPr="00400199">
        <w:rPr>
          <w:rFonts w:ascii="Times New Roman" w:eastAsia="宋体" w:hAnsi="Times New Roman" w:cs="Times New Roman"/>
          <w:sz w:val="28"/>
          <w:szCs w:val="28"/>
          <w:lang w:val="en-GB" w:eastAsia="cs-CZ"/>
        </w:rPr>
        <w:t>); geometry or spatial thinking (e.g.</w:t>
      </w:r>
      <w:r w:rsidR="00C200D5" w:rsidRPr="00400199">
        <w:rPr>
          <w:rFonts w:ascii="Times New Roman" w:eastAsia="宋体" w:hAnsi="Times New Roman" w:cs="Times New Roman"/>
          <w:sz w:val="28"/>
          <w:szCs w:val="28"/>
          <w:lang w:val="en-GB" w:eastAsia="cs-CZ"/>
        </w:rPr>
        <w:t>,</w:t>
      </w:r>
      <w:r w:rsidRPr="00400199">
        <w:rPr>
          <w:rFonts w:ascii="Times New Roman" w:eastAsia="宋体" w:hAnsi="Times New Roman" w:cs="Times New Roman"/>
          <w:sz w:val="28"/>
          <w:szCs w:val="28"/>
          <w:lang w:val="en-GB" w:eastAsia="cs-CZ"/>
        </w:rPr>
        <w:t xml:space="preserve"> triangular or square numbers and similar; number lines); rational numbers and measurement (e.g. </w:t>
      </w:r>
      <w:proofErr w:type="spellStart"/>
      <w:r w:rsidRPr="00400199">
        <w:rPr>
          <w:rFonts w:ascii="Times New Roman" w:eastAsia="宋体" w:hAnsi="Times New Roman" w:cs="Times New Roman"/>
          <w:sz w:val="28"/>
          <w:szCs w:val="28"/>
          <w:lang w:val="en-GB" w:eastAsia="cs-CZ"/>
        </w:rPr>
        <w:t>Davydov’s</w:t>
      </w:r>
      <w:proofErr w:type="spellEnd"/>
      <w:r w:rsidRPr="00400199">
        <w:rPr>
          <w:rFonts w:ascii="Times New Roman" w:eastAsia="宋体" w:hAnsi="Times New Roman" w:cs="Times New Roman"/>
          <w:sz w:val="28"/>
          <w:szCs w:val="28"/>
          <w:lang w:val="en-GB" w:eastAsia="cs-CZ"/>
        </w:rPr>
        <w:t xml:space="preserve"> curriculum for arithmetic); statistical literacy (e.g. mean, median and mode, interval, scale, and graphical representation). </w:t>
      </w:r>
    </w:p>
    <w:p w14:paraId="18864FF6" w14:textId="207EB46D" w:rsidR="002C478E" w:rsidRPr="00400199" w:rsidRDefault="00EA422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Evidence suggests that the earliest formation of WNA can support the learning of mathematics as a connected network of concepts</w:t>
      </w:r>
      <w:r w:rsidR="00BF46A8" w:rsidRPr="00400199">
        <w:rPr>
          <w:rFonts w:ascii="Times New Roman" w:eastAsia="宋体" w:hAnsi="Times New Roman" w:cs="Times New Roman"/>
          <w:sz w:val="28"/>
          <w:szCs w:val="28"/>
          <w:lang w:val="en-GB" w:eastAsia="cs-CZ"/>
        </w:rPr>
        <w:t xml:space="preserve"> and</w:t>
      </w:r>
      <w:r w:rsidR="00332ED1" w:rsidRPr="00400199">
        <w:rPr>
          <w:rFonts w:ascii="Times New Roman" w:eastAsia="宋体" w:hAnsi="Times New Roman" w:cs="Times New Roman"/>
          <w:sz w:val="28"/>
          <w:szCs w:val="28"/>
          <w:lang w:val="en-GB" w:eastAsia="cs-CZ"/>
        </w:rPr>
        <w:t>,</w:t>
      </w:r>
      <w:r w:rsidR="00BF46A8" w:rsidRPr="00400199">
        <w:rPr>
          <w:rFonts w:ascii="Times New Roman" w:eastAsia="宋体" w:hAnsi="Times New Roman" w:cs="Times New Roman"/>
          <w:sz w:val="28"/>
          <w:szCs w:val="28"/>
          <w:lang w:val="en-GB" w:eastAsia="cs-CZ"/>
        </w:rPr>
        <w:t xml:space="preserve"> </w:t>
      </w:r>
      <w:proofErr w:type="spellStart"/>
      <w:r w:rsidR="00BF46A8" w:rsidRPr="00400199">
        <w:rPr>
          <w:rFonts w:ascii="Times New Roman" w:eastAsia="宋体" w:hAnsi="Times New Roman" w:cs="Times New Roman"/>
          <w:sz w:val="28"/>
          <w:szCs w:val="28"/>
          <w:lang w:val="en-GB" w:eastAsia="cs-CZ"/>
        </w:rPr>
        <w:t>viceversa</w:t>
      </w:r>
      <w:proofErr w:type="spellEnd"/>
      <w:r w:rsidR="00332ED1" w:rsidRPr="00400199">
        <w:rPr>
          <w:rFonts w:ascii="Times New Roman" w:eastAsia="宋体" w:hAnsi="Times New Roman" w:cs="Times New Roman"/>
          <w:sz w:val="28"/>
          <w:szCs w:val="28"/>
          <w:lang w:val="en-GB" w:eastAsia="cs-CZ"/>
        </w:rPr>
        <w:t>, embedding WNA in the broad field of mathematics can foster a better understanding.</w:t>
      </w:r>
    </w:p>
    <w:p w14:paraId="231CAC5B" w14:textId="77777777" w:rsidR="002C478E" w:rsidRPr="00400199" w:rsidRDefault="00DE542D"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Some references for this theme may be found in the ICMI Studies</w:t>
      </w:r>
      <w:r w:rsidR="00EA4226" w:rsidRPr="00400199">
        <w:rPr>
          <w:rFonts w:ascii="Times New Roman" w:eastAsia="宋体" w:hAnsi="Times New Roman" w:cs="Times New Roman"/>
          <w:sz w:val="28"/>
          <w:szCs w:val="28"/>
          <w:lang w:val="en-GB" w:eastAsia="cs-CZ"/>
        </w:rPr>
        <w:t xml:space="preserve"> 9,12,14,18.</w:t>
      </w:r>
    </w:p>
    <w:p w14:paraId="6DA4FB8D" w14:textId="77777777" w:rsidR="002C478E" w:rsidRPr="00400199" w:rsidRDefault="002C478E" w:rsidP="002C478E">
      <w:pPr>
        <w:ind w:left="357" w:firstLine="709"/>
        <w:jc w:val="both"/>
        <w:rPr>
          <w:rFonts w:ascii="Times New Roman" w:hAnsi="Times New Roman" w:cs="Times New Roman"/>
        </w:rPr>
      </w:pPr>
    </w:p>
    <w:p w14:paraId="311713F4" w14:textId="6D533AC5" w:rsidR="00DE542D" w:rsidRPr="00400199" w:rsidRDefault="00DE542D"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following possible questions will help to illuminate this theme further:</w:t>
      </w:r>
    </w:p>
    <w:p w14:paraId="0C7CF527" w14:textId="59717C45"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can WNA teaching and learning contribute to understand</w:t>
      </w:r>
      <w:r w:rsidR="00C200D5" w:rsidRPr="00400199">
        <w:rPr>
          <w:rFonts w:ascii="Times New Roman" w:hAnsi="Times New Roman" w:cs="Times New Roman"/>
          <w:i/>
        </w:rPr>
        <w:t>ing</w:t>
      </w:r>
      <w:r w:rsidRPr="00400199">
        <w:rPr>
          <w:rFonts w:ascii="Times New Roman" w:hAnsi="Times New Roman" w:cs="Times New Roman"/>
          <w:i/>
        </w:rPr>
        <w:t xml:space="preserve"> other interconnected mathematical ideas and build on one</w:t>
      </w:r>
      <w:r w:rsidR="00FE03A2" w:rsidRPr="00400199">
        <w:rPr>
          <w:rFonts w:ascii="Times New Roman" w:hAnsi="Times New Roman" w:cs="Times New Roman"/>
          <w:i/>
        </w:rPr>
        <w:t xml:space="preserve"> another to make students view m</w:t>
      </w:r>
      <w:r w:rsidRPr="00400199">
        <w:rPr>
          <w:rFonts w:ascii="Times New Roman" w:hAnsi="Times New Roman" w:cs="Times New Roman"/>
          <w:i/>
        </w:rPr>
        <w:t>athematics as a coherent body of knowledge?</w:t>
      </w:r>
    </w:p>
    <w:p w14:paraId="0BD1E3FF" w14:textId="5C1508BB"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In your country, to what extent are connections between WNA and other Mathematics topics pointed out in the curriculum syllabus and textbooks, and how are they approached? i.e WNA and measurement, WNA and elementary statistics</w:t>
      </w:r>
      <w:r w:rsidR="00FE03A2" w:rsidRPr="00400199">
        <w:rPr>
          <w:rFonts w:ascii="Times New Roman" w:hAnsi="Times New Roman" w:cs="Times New Roman"/>
          <w:i/>
        </w:rPr>
        <w:t>? Pre-algebra patterns, WNA and a</w:t>
      </w:r>
      <w:r w:rsidRPr="00400199">
        <w:rPr>
          <w:rFonts w:ascii="Times New Roman" w:hAnsi="Times New Roman" w:cs="Times New Roman"/>
          <w:i/>
        </w:rPr>
        <w:t xml:space="preserve">lgebra? </w:t>
      </w:r>
    </w:p>
    <w:p w14:paraId="403B32DC" w14:textId="13C2A63F"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In your system/country are symbolic and non-symbolic approaches to word problems compared? To what extent are connections made</w:t>
      </w:r>
      <w:r w:rsidRPr="00400199" w:rsidDel="00292D3D">
        <w:rPr>
          <w:rFonts w:ascii="Times New Roman" w:hAnsi="Times New Roman" w:cs="Times New Roman"/>
          <w:i/>
        </w:rPr>
        <w:t xml:space="preserve"> </w:t>
      </w:r>
      <w:r w:rsidRPr="00400199">
        <w:rPr>
          <w:rFonts w:ascii="Times New Roman" w:hAnsi="Times New Roman" w:cs="Times New Roman"/>
          <w:i/>
        </w:rPr>
        <w:t>between base ten arithmetic and polynomial arithmetic</w:t>
      </w:r>
      <w:r w:rsidR="00FE03A2" w:rsidRPr="00400199">
        <w:rPr>
          <w:rFonts w:ascii="Times New Roman" w:hAnsi="Times New Roman" w:cs="Times New Roman"/>
          <w:i/>
        </w:rPr>
        <w:t>? To what extent are the rules of a</w:t>
      </w:r>
      <w:r w:rsidRPr="00400199">
        <w:rPr>
          <w:rFonts w:ascii="Times New Roman" w:hAnsi="Times New Roman" w:cs="Times New Roman"/>
          <w:i/>
        </w:rPr>
        <w:t>rithmetic/properties of operations used as a guide in learning manipulation of algebraic expressions?</w:t>
      </w:r>
    </w:p>
    <w:p w14:paraId="04F45DB6" w14:textId="77777777"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In your country/system to what extent are connections between WNA and other Mathematics topics stressed in the teachers’ education programs?</w:t>
      </w:r>
    </w:p>
    <w:p w14:paraId="76EA40DE" w14:textId="77777777"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In what ways does the connection between WNA and specific themes in other areas of Mathematics contribute to students’ understanding of these themes?</w:t>
      </w:r>
    </w:p>
    <w:p w14:paraId="0B099876" w14:textId="77777777"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What learning conditions enable students to make connections between WNA and other mathematics topics?</w:t>
      </w:r>
    </w:p>
    <w:p w14:paraId="511AACC8" w14:textId="3AFE126A"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In which ways do the practice of co</w:t>
      </w:r>
      <w:r w:rsidR="00FE03A2" w:rsidRPr="00400199">
        <w:rPr>
          <w:rFonts w:ascii="Times New Roman" w:hAnsi="Times New Roman" w:cs="Times New Roman"/>
          <w:i/>
        </w:rPr>
        <w:t>nnecting WNA to other areas of m</w:t>
      </w:r>
      <w:r w:rsidRPr="00400199">
        <w:rPr>
          <w:rFonts w:ascii="Times New Roman" w:hAnsi="Times New Roman" w:cs="Times New Roman"/>
          <w:i/>
        </w:rPr>
        <w:t>athematics contribute to the development of mathematical thinking?</w:t>
      </w:r>
    </w:p>
    <w:p w14:paraId="1B760BC0" w14:textId="71B93722"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 xml:space="preserve">How </w:t>
      </w:r>
      <w:r w:rsidR="00C200D5" w:rsidRPr="00400199">
        <w:rPr>
          <w:rFonts w:ascii="Times New Roman" w:hAnsi="Times New Roman" w:cs="Times New Roman"/>
          <w:i/>
        </w:rPr>
        <w:t xml:space="preserve">does </w:t>
      </w:r>
      <w:r w:rsidRPr="00400199">
        <w:rPr>
          <w:rFonts w:ascii="Times New Roman" w:hAnsi="Times New Roman" w:cs="Times New Roman"/>
          <w:i/>
        </w:rPr>
        <w:t>the connect</w:t>
      </w:r>
      <w:r w:rsidR="00FE03A2" w:rsidRPr="00400199">
        <w:rPr>
          <w:rFonts w:ascii="Times New Roman" w:hAnsi="Times New Roman" w:cs="Times New Roman"/>
          <w:i/>
        </w:rPr>
        <w:t>ion of WNA with other areas of m</w:t>
      </w:r>
      <w:r w:rsidRPr="00400199">
        <w:rPr>
          <w:rFonts w:ascii="Times New Roman" w:hAnsi="Times New Roman" w:cs="Times New Roman"/>
          <w:i/>
        </w:rPr>
        <w:t>athematics improve communication of mathematical ideas?</w:t>
      </w:r>
    </w:p>
    <w:p w14:paraId="2635A82C" w14:textId="77777777" w:rsidR="00140837"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can technology be used to make connections between WNA and other mathematics topics?</w:t>
      </w:r>
    </w:p>
    <w:p w14:paraId="362E6035" w14:textId="69850BE9" w:rsidR="00003931" w:rsidRPr="00400199" w:rsidRDefault="00003931" w:rsidP="00400199">
      <w:pPr>
        <w:pStyle w:val="a3"/>
        <w:numPr>
          <w:ilvl w:val="0"/>
          <w:numId w:val="45"/>
        </w:numPr>
        <w:spacing w:beforeLines="50" w:before="120"/>
        <w:jc w:val="both"/>
        <w:rPr>
          <w:rFonts w:ascii="Times New Roman" w:hAnsi="Times New Roman" w:cs="Times New Roman"/>
          <w:i/>
        </w:rPr>
      </w:pPr>
      <w:r w:rsidRPr="00400199">
        <w:rPr>
          <w:rFonts w:ascii="Times New Roman" w:hAnsi="Times New Roman" w:cs="Times New Roman"/>
          <w:i/>
        </w:rPr>
        <w:t>How does the use of representations in WNA teaching and learning contribute t</w:t>
      </w:r>
      <w:r w:rsidR="00FE03A2" w:rsidRPr="00400199">
        <w:rPr>
          <w:rFonts w:ascii="Times New Roman" w:hAnsi="Times New Roman" w:cs="Times New Roman"/>
          <w:i/>
        </w:rPr>
        <w:t>o build</w:t>
      </w:r>
      <w:r w:rsidR="00C200D5" w:rsidRPr="00400199">
        <w:rPr>
          <w:rFonts w:ascii="Times New Roman" w:hAnsi="Times New Roman" w:cs="Times New Roman"/>
          <w:i/>
        </w:rPr>
        <w:t>ing</w:t>
      </w:r>
      <w:r w:rsidR="00FE03A2" w:rsidRPr="00400199">
        <w:rPr>
          <w:rFonts w:ascii="Times New Roman" w:hAnsi="Times New Roman" w:cs="Times New Roman"/>
          <w:i/>
        </w:rPr>
        <w:t xml:space="preserve"> connections with other m</w:t>
      </w:r>
      <w:r w:rsidRPr="00400199">
        <w:rPr>
          <w:rFonts w:ascii="Times New Roman" w:hAnsi="Times New Roman" w:cs="Times New Roman"/>
          <w:i/>
        </w:rPr>
        <w:t>athematical areas? For example, to what extent is the number line used to exhibit the connections between WNA and arithmetic of fractions?</w:t>
      </w:r>
    </w:p>
    <w:p w14:paraId="0D1D223E" w14:textId="61E864FF" w:rsidR="00BB4523" w:rsidRPr="00400199" w:rsidRDefault="008B6FF0" w:rsidP="000C6BF2">
      <w:pPr>
        <w:pStyle w:val="1"/>
      </w:pPr>
      <w:r w:rsidRPr="00400199">
        <w:t xml:space="preserve">4. The </w:t>
      </w:r>
      <w:r w:rsidR="00DE24E8" w:rsidRPr="00400199">
        <w:t>Study</w:t>
      </w:r>
      <w:r w:rsidRPr="00400199">
        <w:t xml:space="preserve"> </w:t>
      </w:r>
      <w:r w:rsidR="0007550C" w:rsidRPr="00400199">
        <w:t>Conference</w:t>
      </w:r>
    </w:p>
    <w:p w14:paraId="582C3EB3" w14:textId="1ADE9B72" w:rsidR="00A27CDC" w:rsidRPr="00400199" w:rsidRDefault="00F05CCE"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23 is designed to enable teachers, teacher educators, rese</w:t>
      </w:r>
      <w:r w:rsidR="00A956A5" w:rsidRPr="00400199">
        <w:rPr>
          <w:rFonts w:ascii="Times New Roman" w:eastAsia="宋体" w:hAnsi="Times New Roman" w:cs="Times New Roman"/>
          <w:sz w:val="28"/>
          <w:szCs w:val="28"/>
          <w:lang w:val="en-GB" w:eastAsia="cs-CZ"/>
        </w:rPr>
        <w:t>a</w:t>
      </w:r>
      <w:r w:rsidRPr="00400199">
        <w:rPr>
          <w:rFonts w:ascii="Times New Roman" w:eastAsia="宋体" w:hAnsi="Times New Roman" w:cs="Times New Roman"/>
          <w:sz w:val="28"/>
          <w:szCs w:val="28"/>
          <w:lang w:val="en-GB" w:eastAsia="cs-CZ"/>
        </w:rPr>
        <w:t xml:space="preserve">rchers and policy makers around the world to share research, practices, projects and analyses. Although reports will form part of the program, substantial time will also be allocated for collective work on significant problems in the field, that will eventually form part of the </w:t>
      </w:r>
      <w:r w:rsidR="00ED6E2F" w:rsidRPr="00400199">
        <w:rPr>
          <w:rFonts w:ascii="Times New Roman" w:eastAsia="宋体" w:hAnsi="Times New Roman" w:cs="Times New Roman"/>
          <w:sz w:val="28"/>
          <w:szCs w:val="28"/>
          <w:lang w:val="en-GB" w:eastAsia="cs-CZ"/>
        </w:rPr>
        <w:t>Study volume</w:t>
      </w:r>
      <w:r w:rsidRPr="00400199">
        <w:rPr>
          <w:rFonts w:ascii="Times New Roman" w:eastAsia="宋体" w:hAnsi="Times New Roman" w:cs="Times New Roman"/>
          <w:sz w:val="28"/>
          <w:szCs w:val="28"/>
          <w:lang w:val="en-GB" w:eastAsia="cs-CZ"/>
        </w:rPr>
        <w:t>.</w:t>
      </w:r>
      <w:r w:rsidR="00421596" w:rsidRPr="00400199">
        <w:rPr>
          <w:rFonts w:ascii="Times New Roman" w:eastAsia="宋体" w:hAnsi="Times New Roman" w:cs="Times New Roman"/>
          <w:sz w:val="28"/>
          <w:szCs w:val="28"/>
          <w:lang w:val="en-GB" w:eastAsia="cs-CZ"/>
        </w:rPr>
        <w:t xml:space="preserve"> As </w:t>
      </w:r>
      <w:r w:rsidR="00C200D5" w:rsidRPr="00400199">
        <w:rPr>
          <w:rFonts w:ascii="Times New Roman" w:eastAsia="宋体" w:hAnsi="Times New Roman" w:cs="Times New Roman"/>
          <w:sz w:val="28"/>
          <w:szCs w:val="28"/>
          <w:lang w:val="en-GB" w:eastAsia="cs-CZ"/>
        </w:rPr>
        <w:t xml:space="preserve">in </w:t>
      </w:r>
      <w:r w:rsidR="00421596" w:rsidRPr="00400199">
        <w:rPr>
          <w:rFonts w:ascii="Times New Roman" w:eastAsia="宋体" w:hAnsi="Times New Roman" w:cs="Times New Roman"/>
          <w:sz w:val="28"/>
          <w:szCs w:val="28"/>
          <w:lang w:val="en-GB" w:eastAsia="cs-CZ"/>
        </w:rPr>
        <w:t xml:space="preserve">every ICMI Study, </w:t>
      </w:r>
      <w:r w:rsidR="00C200D5" w:rsidRPr="00400199">
        <w:rPr>
          <w:rFonts w:ascii="Times New Roman" w:eastAsia="宋体" w:hAnsi="Times New Roman" w:cs="Times New Roman"/>
          <w:sz w:val="28"/>
          <w:szCs w:val="28"/>
          <w:lang w:val="en-GB" w:eastAsia="cs-CZ"/>
        </w:rPr>
        <w:t xml:space="preserve">the </w:t>
      </w:r>
      <w:r w:rsidR="00421596" w:rsidRPr="00400199">
        <w:rPr>
          <w:rFonts w:ascii="Times New Roman" w:eastAsia="宋体" w:hAnsi="Times New Roman" w:cs="Times New Roman"/>
          <w:sz w:val="28"/>
          <w:szCs w:val="28"/>
          <w:lang w:val="en-GB" w:eastAsia="cs-CZ"/>
        </w:rPr>
        <w:t xml:space="preserve">ICMI Study 23 is built around an </w:t>
      </w:r>
      <w:r w:rsidR="00C200D5" w:rsidRPr="00400199">
        <w:rPr>
          <w:rFonts w:ascii="Times New Roman" w:eastAsia="宋体" w:hAnsi="Times New Roman" w:cs="Times New Roman"/>
          <w:sz w:val="28"/>
          <w:szCs w:val="28"/>
          <w:lang w:val="en-GB" w:eastAsia="cs-CZ"/>
        </w:rPr>
        <w:t>I</w:t>
      </w:r>
      <w:r w:rsidR="00421596" w:rsidRPr="00400199">
        <w:rPr>
          <w:rFonts w:ascii="Times New Roman" w:eastAsia="宋体" w:hAnsi="Times New Roman" w:cs="Times New Roman"/>
          <w:sz w:val="28"/>
          <w:szCs w:val="28"/>
          <w:lang w:val="en-GB" w:eastAsia="cs-CZ"/>
        </w:rPr>
        <w:t>nternational Conference and directed towards the preparation of a published volume.</w:t>
      </w:r>
    </w:p>
    <w:p w14:paraId="4DD4AC9E" w14:textId="75C9C994" w:rsidR="00E02C8A" w:rsidRPr="00400199" w:rsidRDefault="0042159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w:t>
      </w:r>
      <w:r w:rsidR="008B6FF0" w:rsidRPr="00400199">
        <w:rPr>
          <w:rFonts w:ascii="Times New Roman" w:eastAsia="宋体" w:hAnsi="Times New Roman" w:cs="Times New Roman"/>
          <w:sz w:val="28"/>
          <w:szCs w:val="28"/>
          <w:lang w:val="en-GB" w:eastAsia="cs-CZ"/>
        </w:rPr>
        <w:t xml:space="preserve">he </w:t>
      </w:r>
      <w:r w:rsidR="0007550C" w:rsidRPr="00400199">
        <w:rPr>
          <w:rFonts w:ascii="Times New Roman" w:eastAsia="宋体" w:hAnsi="Times New Roman" w:cs="Times New Roman"/>
          <w:sz w:val="28"/>
          <w:szCs w:val="28"/>
          <w:lang w:val="en-GB" w:eastAsia="cs-CZ"/>
        </w:rPr>
        <w:t>Conference</w:t>
      </w:r>
      <w:r w:rsidR="00A956A5" w:rsidRPr="00400199">
        <w:rPr>
          <w:rFonts w:ascii="Times New Roman" w:eastAsia="宋体" w:hAnsi="Times New Roman" w:cs="Times New Roman"/>
          <w:sz w:val="28"/>
          <w:szCs w:val="28"/>
          <w:lang w:val="en-GB" w:eastAsia="cs-CZ"/>
        </w:rPr>
        <w:t xml:space="preserve"> </w:t>
      </w:r>
      <w:r w:rsidRPr="00400199">
        <w:rPr>
          <w:rFonts w:ascii="Times New Roman" w:eastAsia="宋体" w:hAnsi="Times New Roman" w:cs="Times New Roman"/>
          <w:sz w:val="28"/>
          <w:szCs w:val="28"/>
          <w:lang w:val="en-GB" w:eastAsia="cs-CZ"/>
        </w:rPr>
        <w:t xml:space="preserve">will be organized </w:t>
      </w:r>
      <w:r w:rsidR="00A956A5" w:rsidRPr="00400199">
        <w:rPr>
          <w:rFonts w:ascii="Times New Roman" w:eastAsia="宋体" w:hAnsi="Times New Roman" w:cs="Times New Roman"/>
          <w:sz w:val="28"/>
          <w:szCs w:val="28"/>
          <w:lang w:val="en-GB" w:eastAsia="cs-CZ"/>
        </w:rPr>
        <w:t>around</w:t>
      </w:r>
      <w:r w:rsidR="00F05CCE" w:rsidRPr="00400199">
        <w:rPr>
          <w:rFonts w:ascii="Times New Roman" w:eastAsia="宋体" w:hAnsi="Times New Roman" w:cs="Times New Roman"/>
          <w:sz w:val="28"/>
          <w:szCs w:val="28"/>
          <w:lang w:val="en-GB" w:eastAsia="cs-CZ"/>
        </w:rPr>
        <w:t xml:space="preserve"> working groups </w:t>
      </w:r>
      <w:r w:rsidR="00A956A5" w:rsidRPr="00400199">
        <w:rPr>
          <w:rFonts w:ascii="Times New Roman" w:eastAsia="宋体" w:hAnsi="Times New Roman" w:cs="Times New Roman"/>
          <w:sz w:val="28"/>
          <w:szCs w:val="28"/>
          <w:lang w:val="en-GB" w:eastAsia="cs-CZ"/>
        </w:rPr>
        <w:t xml:space="preserve">on </w:t>
      </w:r>
      <w:r w:rsidR="00ED6E2F" w:rsidRPr="00400199">
        <w:rPr>
          <w:rFonts w:ascii="Times New Roman" w:eastAsia="宋体" w:hAnsi="Times New Roman" w:cs="Times New Roman"/>
          <w:sz w:val="28"/>
          <w:szCs w:val="28"/>
          <w:lang w:val="en-GB" w:eastAsia="cs-CZ"/>
        </w:rPr>
        <w:t>the t</w:t>
      </w:r>
      <w:r w:rsidRPr="00400199">
        <w:rPr>
          <w:rFonts w:ascii="Times New Roman" w:eastAsia="宋体" w:hAnsi="Times New Roman" w:cs="Times New Roman"/>
          <w:sz w:val="28"/>
          <w:szCs w:val="28"/>
          <w:lang w:val="en-GB" w:eastAsia="cs-CZ"/>
        </w:rPr>
        <w:t xml:space="preserve">hemes: </w:t>
      </w:r>
      <w:r w:rsidR="00F05CCE" w:rsidRPr="00400199">
        <w:rPr>
          <w:rFonts w:ascii="Times New Roman" w:eastAsia="宋体" w:hAnsi="Times New Roman" w:cs="Times New Roman"/>
          <w:sz w:val="28"/>
          <w:szCs w:val="28"/>
          <w:lang w:val="en-GB" w:eastAsia="cs-CZ"/>
        </w:rPr>
        <w:t xml:space="preserve">these groups will meet </w:t>
      </w:r>
      <w:r w:rsidR="00A956A5" w:rsidRPr="00400199">
        <w:rPr>
          <w:rFonts w:ascii="Times New Roman" w:eastAsia="宋体" w:hAnsi="Times New Roman" w:cs="Times New Roman"/>
          <w:sz w:val="28"/>
          <w:szCs w:val="28"/>
          <w:lang w:val="en-GB" w:eastAsia="cs-CZ"/>
        </w:rPr>
        <w:t xml:space="preserve">in parallel </w:t>
      </w:r>
      <w:r w:rsidR="00F05CCE" w:rsidRPr="00400199">
        <w:rPr>
          <w:rFonts w:ascii="Times New Roman" w:eastAsia="宋体" w:hAnsi="Times New Roman" w:cs="Times New Roman"/>
          <w:sz w:val="28"/>
          <w:szCs w:val="28"/>
          <w:lang w:val="en-GB" w:eastAsia="cs-CZ"/>
        </w:rPr>
        <w:t xml:space="preserve">during the time of the </w:t>
      </w:r>
      <w:r w:rsidR="0007550C" w:rsidRPr="00400199">
        <w:rPr>
          <w:rFonts w:ascii="Times New Roman" w:eastAsia="宋体" w:hAnsi="Times New Roman" w:cs="Times New Roman"/>
          <w:sz w:val="28"/>
          <w:szCs w:val="28"/>
          <w:lang w:val="en-GB" w:eastAsia="cs-CZ"/>
        </w:rPr>
        <w:t>Conference</w:t>
      </w:r>
      <w:r w:rsidR="00F05CCE" w:rsidRPr="00400199">
        <w:rPr>
          <w:rFonts w:ascii="Times New Roman" w:eastAsia="宋体" w:hAnsi="Times New Roman" w:cs="Times New Roman"/>
          <w:sz w:val="28"/>
          <w:szCs w:val="28"/>
          <w:lang w:val="en-GB" w:eastAsia="cs-CZ"/>
        </w:rPr>
        <w:t xml:space="preserve">. In </w:t>
      </w:r>
      <w:r w:rsidR="00A956A5" w:rsidRPr="00400199">
        <w:rPr>
          <w:rFonts w:ascii="Times New Roman" w:eastAsia="宋体" w:hAnsi="Times New Roman" w:cs="Times New Roman"/>
          <w:sz w:val="28"/>
          <w:szCs w:val="28"/>
          <w:lang w:val="en-GB" w:eastAsia="cs-CZ"/>
        </w:rPr>
        <w:t xml:space="preserve">each </w:t>
      </w:r>
      <w:r w:rsidR="00F05CCE" w:rsidRPr="00400199">
        <w:rPr>
          <w:rFonts w:ascii="Times New Roman" w:eastAsia="宋体" w:hAnsi="Times New Roman" w:cs="Times New Roman"/>
          <w:sz w:val="28"/>
          <w:szCs w:val="28"/>
          <w:lang w:val="en-GB" w:eastAsia="cs-CZ"/>
        </w:rPr>
        <w:t xml:space="preserve">working group, the IPC will </w:t>
      </w:r>
      <w:r w:rsidR="00A956A5" w:rsidRPr="00400199">
        <w:rPr>
          <w:rFonts w:ascii="Times New Roman" w:eastAsia="宋体" w:hAnsi="Times New Roman" w:cs="Times New Roman"/>
          <w:sz w:val="28"/>
          <w:szCs w:val="28"/>
          <w:lang w:val="en-GB" w:eastAsia="cs-CZ"/>
        </w:rPr>
        <w:t xml:space="preserve">organise </w:t>
      </w:r>
      <w:r w:rsidR="00F05CCE" w:rsidRPr="00400199">
        <w:rPr>
          <w:rFonts w:ascii="Times New Roman" w:eastAsia="宋体" w:hAnsi="Times New Roman" w:cs="Times New Roman"/>
          <w:sz w:val="28"/>
          <w:szCs w:val="28"/>
          <w:lang w:val="en-GB" w:eastAsia="cs-CZ"/>
        </w:rPr>
        <w:t>the discussion starting from the contributions, assuming that each participant h</w:t>
      </w:r>
      <w:r w:rsidR="00ED6E2F" w:rsidRPr="00400199">
        <w:rPr>
          <w:rFonts w:ascii="Times New Roman" w:eastAsia="宋体" w:hAnsi="Times New Roman" w:cs="Times New Roman"/>
          <w:sz w:val="28"/>
          <w:szCs w:val="28"/>
          <w:lang w:val="en-GB" w:eastAsia="cs-CZ"/>
        </w:rPr>
        <w:t>a</w:t>
      </w:r>
      <w:r w:rsidR="00C200D5" w:rsidRPr="00400199">
        <w:rPr>
          <w:rFonts w:ascii="Times New Roman" w:eastAsia="宋体" w:hAnsi="Times New Roman" w:cs="Times New Roman"/>
          <w:sz w:val="28"/>
          <w:szCs w:val="28"/>
          <w:lang w:val="en-GB" w:eastAsia="cs-CZ"/>
        </w:rPr>
        <w:t>s</w:t>
      </w:r>
      <w:r w:rsidR="00ED6E2F" w:rsidRPr="00400199">
        <w:rPr>
          <w:rFonts w:ascii="Times New Roman" w:eastAsia="宋体" w:hAnsi="Times New Roman" w:cs="Times New Roman"/>
          <w:sz w:val="28"/>
          <w:szCs w:val="28"/>
          <w:lang w:val="en-GB" w:eastAsia="cs-CZ"/>
        </w:rPr>
        <w:t xml:space="preserve"> carefully </w:t>
      </w:r>
      <w:r w:rsidR="00C200D5" w:rsidRPr="00400199">
        <w:rPr>
          <w:rFonts w:ascii="Times New Roman" w:eastAsia="宋体" w:hAnsi="Times New Roman" w:cs="Times New Roman"/>
          <w:sz w:val="28"/>
          <w:szCs w:val="28"/>
          <w:lang w:val="en-GB" w:eastAsia="cs-CZ"/>
        </w:rPr>
        <w:t xml:space="preserve">reviewed </w:t>
      </w:r>
      <w:r w:rsidR="00ED6E2F" w:rsidRPr="00400199">
        <w:rPr>
          <w:rFonts w:ascii="Times New Roman" w:eastAsia="宋体" w:hAnsi="Times New Roman" w:cs="Times New Roman"/>
          <w:sz w:val="28"/>
          <w:szCs w:val="28"/>
          <w:lang w:val="en-GB" w:eastAsia="cs-CZ"/>
        </w:rPr>
        <w:t>the contribu</w:t>
      </w:r>
      <w:r w:rsidR="00F05CCE" w:rsidRPr="00400199">
        <w:rPr>
          <w:rFonts w:ascii="Times New Roman" w:eastAsia="宋体" w:hAnsi="Times New Roman" w:cs="Times New Roman"/>
          <w:sz w:val="28"/>
          <w:szCs w:val="28"/>
          <w:lang w:val="en-GB" w:eastAsia="cs-CZ"/>
        </w:rPr>
        <w:t xml:space="preserve">tions of their working group. Some special sessions </w:t>
      </w:r>
      <w:r w:rsidR="00C200D5" w:rsidRPr="00400199">
        <w:rPr>
          <w:rFonts w:ascii="Times New Roman" w:eastAsia="宋体" w:hAnsi="Times New Roman" w:cs="Times New Roman"/>
          <w:sz w:val="28"/>
          <w:szCs w:val="28"/>
          <w:lang w:val="en-GB" w:eastAsia="cs-CZ"/>
        </w:rPr>
        <w:t xml:space="preserve">presenting </w:t>
      </w:r>
      <w:r w:rsidR="00F05CCE" w:rsidRPr="00400199">
        <w:rPr>
          <w:rFonts w:ascii="Times New Roman" w:eastAsia="宋体" w:hAnsi="Times New Roman" w:cs="Times New Roman"/>
          <w:sz w:val="28"/>
          <w:szCs w:val="28"/>
          <w:lang w:val="en-GB" w:eastAsia="cs-CZ"/>
        </w:rPr>
        <w:t xml:space="preserve">video-clips </w:t>
      </w:r>
      <w:r w:rsidR="00C200D5" w:rsidRPr="00400199">
        <w:rPr>
          <w:rFonts w:ascii="Times New Roman" w:eastAsia="宋体" w:hAnsi="Times New Roman" w:cs="Times New Roman"/>
          <w:sz w:val="28"/>
          <w:szCs w:val="28"/>
          <w:lang w:val="en-GB" w:eastAsia="cs-CZ"/>
        </w:rPr>
        <w:t xml:space="preserve">of practice </w:t>
      </w:r>
      <w:r w:rsidR="00F05CCE" w:rsidRPr="00400199">
        <w:rPr>
          <w:rFonts w:ascii="Times New Roman" w:eastAsia="宋体" w:hAnsi="Times New Roman" w:cs="Times New Roman"/>
          <w:sz w:val="28"/>
          <w:szCs w:val="28"/>
          <w:lang w:val="en-GB" w:eastAsia="cs-CZ"/>
        </w:rPr>
        <w:t xml:space="preserve">will be organized, to share meaningful examples </w:t>
      </w:r>
      <w:r w:rsidR="00C200D5" w:rsidRPr="00400199">
        <w:rPr>
          <w:rFonts w:ascii="Times New Roman" w:eastAsia="宋体" w:hAnsi="Times New Roman" w:cs="Times New Roman"/>
          <w:sz w:val="28"/>
          <w:szCs w:val="28"/>
          <w:lang w:val="en-GB" w:eastAsia="cs-CZ"/>
        </w:rPr>
        <w:t xml:space="preserve">of </w:t>
      </w:r>
      <w:r w:rsidR="001A5B88" w:rsidRPr="00400199">
        <w:rPr>
          <w:rFonts w:ascii="Times New Roman" w:eastAsia="宋体" w:hAnsi="Times New Roman" w:cs="Times New Roman"/>
          <w:sz w:val="28"/>
          <w:szCs w:val="28"/>
          <w:lang w:val="en-GB" w:eastAsia="cs-CZ"/>
        </w:rPr>
        <w:t>WNA.</w:t>
      </w:r>
      <w:r w:rsidR="00B5696F" w:rsidRPr="00400199">
        <w:rPr>
          <w:rFonts w:ascii="Times New Roman" w:eastAsia="宋体" w:hAnsi="Times New Roman" w:cs="Times New Roman"/>
          <w:sz w:val="28"/>
          <w:szCs w:val="28"/>
          <w:lang w:val="en-GB" w:eastAsia="cs-CZ"/>
        </w:rPr>
        <w:t xml:space="preserve"> </w:t>
      </w:r>
      <w:r w:rsidR="00E02C8A" w:rsidRPr="00400199">
        <w:rPr>
          <w:rFonts w:ascii="Times New Roman" w:eastAsia="宋体" w:hAnsi="Times New Roman" w:cs="Times New Roman"/>
          <w:sz w:val="28"/>
          <w:szCs w:val="28"/>
          <w:lang w:val="en-GB" w:eastAsia="cs-CZ"/>
        </w:rPr>
        <w:t>Thus, there will be plenty of time for discussion of submitted papers, as well as possible plans for future collaborative activity.</w:t>
      </w:r>
    </w:p>
    <w:p w14:paraId="0DC6E808" w14:textId="67A56F3D" w:rsidR="00B5696F" w:rsidRPr="001F5B39" w:rsidRDefault="00B5696F" w:rsidP="00051DC3">
      <w:pPr>
        <w:spacing w:before="120"/>
        <w:jc w:val="both"/>
        <w:rPr>
          <w:rFonts w:ascii="Times New Roman" w:eastAsia="宋体" w:hAnsi="Times New Roman" w:cs="Times New Roman"/>
          <w:b/>
          <w:sz w:val="28"/>
          <w:szCs w:val="28"/>
          <w:lang w:val="en-GB" w:eastAsia="cs-CZ"/>
        </w:rPr>
      </w:pPr>
      <w:r w:rsidRPr="001F5B39">
        <w:rPr>
          <w:rFonts w:ascii="Times New Roman" w:eastAsia="宋体" w:hAnsi="Times New Roman" w:cs="Times New Roman"/>
          <w:b/>
          <w:sz w:val="28"/>
          <w:szCs w:val="28"/>
          <w:lang w:val="en-GB" w:eastAsia="cs-CZ"/>
        </w:rPr>
        <w:t xml:space="preserve">The Conference language is English. However, native speakers and more expert participants will do every effort to ensure that every participant </w:t>
      </w:r>
      <w:r w:rsidR="00ED6E2F" w:rsidRPr="001F5B39">
        <w:rPr>
          <w:rFonts w:ascii="Times New Roman" w:eastAsia="宋体" w:hAnsi="Times New Roman" w:cs="Times New Roman"/>
          <w:b/>
          <w:sz w:val="28"/>
          <w:szCs w:val="28"/>
          <w:lang w:val="en-GB" w:eastAsia="cs-CZ"/>
        </w:rPr>
        <w:t>may</w:t>
      </w:r>
      <w:r w:rsidRPr="001F5B39">
        <w:rPr>
          <w:rFonts w:ascii="Times New Roman" w:eastAsia="宋体" w:hAnsi="Times New Roman" w:cs="Times New Roman"/>
          <w:b/>
          <w:sz w:val="28"/>
          <w:szCs w:val="28"/>
          <w:lang w:val="en-GB" w:eastAsia="cs-CZ"/>
        </w:rPr>
        <w:t xml:space="preserve"> take active part in the discussion.</w:t>
      </w:r>
    </w:p>
    <w:p w14:paraId="346E50D7" w14:textId="73637E09" w:rsidR="00A27CDC" w:rsidRPr="00400199" w:rsidRDefault="00E02C8A" w:rsidP="00D97E9C">
      <w:pPr>
        <w:pStyle w:val="ERIE2rove"/>
        <w:rPr>
          <w:rFonts w:ascii="Times New Roman" w:hAnsi="Times New Roman"/>
          <w:i/>
          <w:sz w:val="28"/>
          <w:szCs w:val="28"/>
          <w:lang w:val="en-GB"/>
        </w:rPr>
      </w:pPr>
      <w:r w:rsidRPr="00400199">
        <w:rPr>
          <w:rFonts w:ascii="Times New Roman" w:hAnsi="Times New Roman"/>
          <w:i/>
          <w:sz w:val="28"/>
          <w:szCs w:val="28"/>
          <w:lang w:val="en-GB"/>
        </w:rPr>
        <w:t>4.1. Location and dates.</w:t>
      </w:r>
    </w:p>
    <w:p w14:paraId="2EC8192D" w14:textId="2366FDD7" w:rsidR="00E02C8A" w:rsidRPr="00400199" w:rsidRDefault="00E02C8A"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will take place in Macau, China and will be hosted by </w:t>
      </w:r>
      <w:r w:rsidR="00ED6E2F" w:rsidRPr="00400199">
        <w:rPr>
          <w:rFonts w:ascii="Times New Roman" w:eastAsia="宋体" w:hAnsi="Times New Roman" w:cs="Times New Roman"/>
          <w:sz w:val="28"/>
          <w:szCs w:val="28"/>
          <w:lang w:val="en-GB" w:eastAsia="cs-CZ"/>
        </w:rPr>
        <w:t>t</w:t>
      </w:r>
      <w:r w:rsidR="0057139A" w:rsidRPr="00400199">
        <w:rPr>
          <w:rFonts w:ascii="Times New Roman" w:eastAsia="宋体" w:hAnsi="Times New Roman" w:cs="Times New Roman"/>
          <w:sz w:val="28"/>
          <w:szCs w:val="28"/>
          <w:lang w:val="en-GB" w:eastAsia="cs-CZ"/>
        </w:rPr>
        <w:t>he Univers</w:t>
      </w:r>
      <w:r w:rsidR="0078269F" w:rsidRPr="00400199">
        <w:rPr>
          <w:rFonts w:ascii="Times New Roman" w:eastAsia="宋体" w:hAnsi="Times New Roman" w:cs="Times New Roman"/>
          <w:sz w:val="28"/>
          <w:szCs w:val="28"/>
          <w:lang w:val="en-GB" w:eastAsia="cs-CZ"/>
        </w:rPr>
        <w:t xml:space="preserve">ity of Macau </w:t>
      </w:r>
      <w:r w:rsidR="00DD0C7B" w:rsidRPr="00400199">
        <w:rPr>
          <w:rFonts w:ascii="Times New Roman" w:eastAsia="宋体" w:hAnsi="Times New Roman" w:cs="Times New Roman"/>
          <w:sz w:val="28"/>
          <w:szCs w:val="28"/>
          <w:lang w:val="en-GB" w:eastAsia="cs-CZ"/>
        </w:rPr>
        <w:t>(</w:t>
      </w:r>
      <w:r w:rsidR="00DD0C7B" w:rsidRPr="001F5B39">
        <w:rPr>
          <w:rFonts w:ascii="Times New Roman" w:eastAsia="宋体" w:hAnsi="Times New Roman" w:cs="Times New Roman"/>
          <w:b/>
          <w:sz w:val="28"/>
          <w:szCs w:val="28"/>
          <w:lang w:val="en-GB" w:eastAsia="cs-CZ"/>
        </w:rPr>
        <w:t xml:space="preserve">June </w:t>
      </w:r>
      <w:r w:rsidR="00D57D01" w:rsidRPr="001F5B39">
        <w:rPr>
          <w:rFonts w:ascii="Times New Roman" w:eastAsia="宋体" w:hAnsi="Times New Roman" w:cs="Times New Roman"/>
          <w:b/>
          <w:sz w:val="28"/>
          <w:szCs w:val="28"/>
          <w:lang w:val="en-GB" w:eastAsia="cs-CZ"/>
        </w:rPr>
        <w:t>3</w:t>
      </w:r>
      <w:r w:rsidR="00B548FF" w:rsidRPr="001F5B39">
        <w:rPr>
          <w:rFonts w:ascii="Times New Roman" w:eastAsia="宋体" w:hAnsi="Times New Roman" w:cs="Times New Roman"/>
          <w:b/>
          <w:sz w:val="28"/>
          <w:szCs w:val="28"/>
          <w:lang w:val="en-GB" w:eastAsia="cs-CZ"/>
        </w:rPr>
        <w:t>-7</w:t>
      </w:r>
      <w:r w:rsidR="00D57D01" w:rsidRPr="001F5B39">
        <w:rPr>
          <w:rFonts w:ascii="Times New Roman" w:eastAsia="宋体" w:hAnsi="Times New Roman" w:cs="Times New Roman"/>
          <w:b/>
          <w:sz w:val="28"/>
          <w:szCs w:val="28"/>
          <w:lang w:val="en-GB" w:eastAsia="cs-CZ"/>
        </w:rPr>
        <w:t>, 2015</w:t>
      </w:r>
      <w:r w:rsidR="00D57D01" w:rsidRPr="00400199">
        <w:rPr>
          <w:rFonts w:ascii="Times New Roman" w:eastAsia="宋体" w:hAnsi="Times New Roman" w:cs="Times New Roman"/>
          <w:sz w:val="28"/>
          <w:szCs w:val="28"/>
          <w:lang w:val="en-GB" w:eastAsia="cs-CZ"/>
        </w:rPr>
        <w:t xml:space="preserve">), with </w:t>
      </w:r>
      <w:r w:rsidR="00C200D5" w:rsidRPr="00400199">
        <w:rPr>
          <w:rFonts w:ascii="Times New Roman" w:eastAsia="宋体" w:hAnsi="Times New Roman" w:cs="Times New Roman"/>
          <w:sz w:val="28"/>
          <w:szCs w:val="28"/>
          <w:lang w:val="en-GB" w:eastAsia="cs-CZ"/>
        </w:rPr>
        <w:t xml:space="preserve">an </w:t>
      </w:r>
      <w:r w:rsidR="00D57D01" w:rsidRPr="00400199">
        <w:rPr>
          <w:rFonts w:ascii="Times New Roman" w:eastAsia="宋体" w:hAnsi="Times New Roman" w:cs="Times New Roman"/>
          <w:sz w:val="28"/>
          <w:szCs w:val="28"/>
          <w:lang w:val="en-GB" w:eastAsia="cs-CZ"/>
        </w:rPr>
        <w:t>opening on June 3 at 9</w:t>
      </w:r>
      <w:r w:rsidR="00C200D5" w:rsidRPr="00400199">
        <w:rPr>
          <w:rFonts w:ascii="Times New Roman" w:eastAsia="宋体" w:hAnsi="Times New Roman" w:cs="Times New Roman"/>
          <w:sz w:val="28"/>
          <w:szCs w:val="28"/>
          <w:lang w:val="en-GB" w:eastAsia="cs-CZ"/>
        </w:rPr>
        <w:t>AM</w:t>
      </w:r>
      <w:r w:rsidR="00D57D01" w:rsidRPr="00400199">
        <w:rPr>
          <w:rFonts w:ascii="Times New Roman" w:eastAsia="宋体" w:hAnsi="Times New Roman" w:cs="Times New Roman"/>
          <w:sz w:val="28"/>
          <w:szCs w:val="28"/>
          <w:lang w:val="en-GB" w:eastAsia="cs-CZ"/>
        </w:rPr>
        <w:t xml:space="preserve"> and closing </w:t>
      </w:r>
      <w:r w:rsidR="00B548FF" w:rsidRPr="00400199">
        <w:rPr>
          <w:rFonts w:ascii="Times New Roman" w:eastAsia="宋体" w:hAnsi="Times New Roman" w:cs="Times New Roman"/>
          <w:sz w:val="28"/>
          <w:szCs w:val="28"/>
          <w:lang w:val="en-GB" w:eastAsia="cs-CZ"/>
        </w:rPr>
        <w:t xml:space="preserve">on June 7 at </w:t>
      </w:r>
      <w:r w:rsidR="002A06D7" w:rsidRPr="00400199">
        <w:rPr>
          <w:rFonts w:ascii="Times New Roman" w:eastAsia="宋体" w:hAnsi="Times New Roman" w:cs="Times New Roman"/>
          <w:sz w:val="28"/>
          <w:szCs w:val="28"/>
          <w:lang w:val="en-GB" w:eastAsia="cs-CZ"/>
        </w:rPr>
        <w:t xml:space="preserve">2PM. Arrival day is June 2; </w:t>
      </w:r>
      <w:r w:rsidR="00B548FF" w:rsidRPr="00400199">
        <w:rPr>
          <w:rFonts w:ascii="Times New Roman" w:eastAsia="宋体" w:hAnsi="Times New Roman" w:cs="Times New Roman"/>
          <w:sz w:val="28"/>
          <w:szCs w:val="28"/>
          <w:lang w:val="en-GB" w:eastAsia="cs-CZ"/>
        </w:rPr>
        <w:t xml:space="preserve">departure may be scheduled as from </w:t>
      </w:r>
      <w:r w:rsidR="00C200D5" w:rsidRPr="00400199">
        <w:rPr>
          <w:rFonts w:ascii="Times New Roman" w:eastAsia="宋体" w:hAnsi="Times New Roman" w:cs="Times New Roman"/>
          <w:sz w:val="28"/>
          <w:szCs w:val="28"/>
          <w:lang w:val="en-GB" w:eastAsia="cs-CZ"/>
        </w:rPr>
        <w:t xml:space="preserve">the night of </w:t>
      </w:r>
      <w:r w:rsidR="00B548FF" w:rsidRPr="00400199">
        <w:rPr>
          <w:rFonts w:ascii="Times New Roman" w:eastAsia="宋体" w:hAnsi="Times New Roman" w:cs="Times New Roman"/>
          <w:sz w:val="28"/>
          <w:szCs w:val="28"/>
          <w:lang w:val="en-GB" w:eastAsia="cs-CZ"/>
        </w:rPr>
        <w:t>June 7.</w:t>
      </w:r>
    </w:p>
    <w:p w14:paraId="4D7A96A2" w14:textId="4EB5D081" w:rsidR="00E02C8A" w:rsidRPr="00400199" w:rsidRDefault="00E02C8A"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Every effort will be made to assist participants with visa applications, if needed.</w:t>
      </w:r>
    </w:p>
    <w:p w14:paraId="300CC8D2" w14:textId="7580DF9A" w:rsidR="00E02C8A" w:rsidRPr="00400199" w:rsidRDefault="00E02C8A" w:rsidP="00D97E9C">
      <w:pPr>
        <w:pStyle w:val="ERIE2rove"/>
        <w:rPr>
          <w:rFonts w:ascii="Times New Roman" w:hAnsi="Times New Roman"/>
          <w:i/>
          <w:sz w:val="28"/>
          <w:szCs w:val="28"/>
          <w:lang w:val="en-GB"/>
        </w:rPr>
      </w:pPr>
      <w:r w:rsidRPr="00400199">
        <w:rPr>
          <w:rFonts w:ascii="Times New Roman" w:hAnsi="Times New Roman"/>
          <w:i/>
          <w:sz w:val="28"/>
          <w:szCs w:val="28"/>
          <w:lang w:val="en-GB"/>
        </w:rPr>
        <w:t>4.2. Participation</w:t>
      </w:r>
    </w:p>
    <w:p w14:paraId="738FD771" w14:textId="6530BF31" w:rsidR="00A27CDC" w:rsidRPr="00400199" w:rsidRDefault="00E02C8A"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As is the </w:t>
      </w:r>
      <w:r w:rsidR="00C200D5" w:rsidRPr="00400199">
        <w:rPr>
          <w:rFonts w:ascii="Times New Roman" w:eastAsia="宋体" w:hAnsi="Times New Roman" w:cs="Times New Roman"/>
          <w:sz w:val="28"/>
          <w:szCs w:val="28"/>
          <w:lang w:val="en-GB" w:eastAsia="cs-CZ"/>
        </w:rPr>
        <w:t xml:space="preserve">usual </w:t>
      </w:r>
      <w:r w:rsidRPr="00400199">
        <w:rPr>
          <w:rFonts w:ascii="Times New Roman" w:eastAsia="宋体" w:hAnsi="Times New Roman" w:cs="Times New Roman"/>
          <w:sz w:val="28"/>
          <w:szCs w:val="28"/>
          <w:lang w:val="en-GB" w:eastAsia="cs-CZ"/>
        </w:rPr>
        <w:t xml:space="preserve">practice for ICMI studies, participation in 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will be by invitation only</w:t>
      </w:r>
      <w:r w:rsidR="00ED6E2F" w:rsidRPr="00400199">
        <w:rPr>
          <w:rFonts w:ascii="Times New Roman" w:eastAsia="宋体" w:hAnsi="Times New Roman" w:cs="Times New Roman"/>
          <w:sz w:val="28"/>
          <w:szCs w:val="28"/>
          <w:lang w:val="en-GB" w:eastAsia="cs-CZ"/>
        </w:rPr>
        <w:t xml:space="preserve"> for the</w:t>
      </w:r>
      <w:r w:rsidR="00A956A5" w:rsidRPr="00400199">
        <w:rPr>
          <w:rFonts w:ascii="Times New Roman" w:eastAsia="宋体" w:hAnsi="Times New Roman" w:cs="Times New Roman"/>
          <w:sz w:val="28"/>
          <w:szCs w:val="28"/>
          <w:lang w:val="en-GB" w:eastAsia="cs-CZ"/>
        </w:rPr>
        <w:t xml:space="preserve"> authors of</w:t>
      </w:r>
      <w:r w:rsidRPr="00400199">
        <w:rPr>
          <w:rFonts w:ascii="Times New Roman" w:eastAsia="宋体" w:hAnsi="Times New Roman" w:cs="Times New Roman"/>
          <w:sz w:val="28"/>
          <w:szCs w:val="28"/>
          <w:lang w:val="en-GB" w:eastAsia="cs-CZ"/>
        </w:rPr>
        <w:t xml:space="preserve"> submitted contribution</w:t>
      </w:r>
      <w:r w:rsidR="00C200D5" w:rsidRPr="00400199">
        <w:rPr>
          <w:rFonts w:ascii="Times New Roman" w:eastAsia="宋体" w:hAnsi="Times New Roman" w:cs="Times New Roman"/>
          <w:sz w:val="28"/>
          <w:szCs w:val="28"/>
          <w:lang w:val="en-GB" w:eastAsia="cs-CZ"/>
        </w:rPr>
        <w:t>s</w:t>
      </w:r>
      <w:r w:rsidR="00A956A5" w:rsidRPr="00400199">
        <w:rPr>
          <w:rFonts w:ascii="Times New Roman" w:eastAsia="宋体" w:hAnsi="Times New Roman" w:cs="Times New Roman"/>
          <w:sz w:val="28"/>
          <w:szCs w:val="28"/>
          <w:lang w:val="en-GB" w:eastAsia="cs-CZ"/>
        </w:rPr>
        <w:t xml:space="preserve"> which </w:t>
      </w:r>
      <w:r w:rsidR="00C200D5" w:rsidRPr="00400199">
        <w:rPr>
          <w:rFonts w:ascii="Times New Roman" w:eastAsia="宋体" w:hAnsi="Times New Roman" w:cs="Times New Roman"/>
          <w:sz w:val="28"/>
          <w:szCs w:val="28"/>
          <w:lang w:val="en-GB" w:eastAsia="cs-CZ"/>
        </w:rPr>
        <w:t xml:space="preserve">are </w:t>
      </w:r>
      <w:r w:rsidR="00A956A5" w:rsidRPr="00400199">
        <w:rPr>
          <w:rFonts w:ascii="Times New Roman" w:eastAsia="宋体" w:hAnsi="Times New Roman" w:cs="Times New Roman"/>
          <w:sz w:val="28"/>
          <w:szCs w:val="28"/>
          <w:lang w:val="en-GB" w:eastAsia="cs-CZ"/>
        </w:rPr>
        <w:t>accepted</w:t>
      </w:r>
      <w:r w:rsidRPr="00400199">
        <w:rPr>
          <w:rFonts w:ascii="Times New Roman" w:eastAsia="宋体" w:hAnsi="Times New Roman" w:cs="Times New Roman"/>
          <w:sz w:val="28"/>
          <w:szCs w:val="28"/>
          <w:lang w:val="en-GB" w:eastAsia="cs-CZ"/>
        </w:rPr>
        <w:t xml:space="preserve">. Proposed contributions will be reviewed and </w:t>
      </w:r>
      <w:r w:rsidR="00A956A5" w:rsidRPr="00400199">
        <w:rPr>
          <w:rFonts w:ascii="Times New Roman" w:eastAsia="宋体" w:hAnsi="Times New Roman" w:cs="Times New Roman"/>
          <w:sz w:val="28"/>
          <w:szCs w:val="28"/>
          <w:lang w:val="en-GB" w:eastAsia="cs-CZ"/>
        </w:rPr>
        <w:t xml:space="preserve">a </w:t>
      </w:r>
      <w:r w:rsidRPr="00400199">
        <w:rPr>
          <w:rFonts w:ascii="Times New Roman" w:eastAsia="宋体" w:hAnsi="Times New Roman" w:cs="Times New Roman"/>
          <w:sz w:val="28"/>
          <w:szCs w:val="28"/>
          <w:lang w:val="en-GB" w:eastAsia="cs-CZ"/>
        </w:rPr>
        <w:t xml:space="preserve">selection </w:t>
      </w:r>
      <w:r w:rsidR="00A956A5" w:rsidRPr="00400199">
        <w:rPr>
          <w:rFonts w:ascii="Times New Roman" w:eastAsia="宋体" w:hAnsi="Times New Roman" w:cs="Times New Roman"/>
          <w:sz w:val="28"/>
          <w:szCs w:val="28"/>
          <w:lang w:val="en-GB" w:eastAsia="cs-CZ"/>
        </w:rPr>
        <w:t xml:space="preserve">will be </w:t>
      </w:r>
      <w:r w:rsidRPr="00400199">
        <w:rPr>
          <w:rFonts w:ascii="Times New Roman" w:eastAsia="宋体" w:hAnsi="Times New Roman" w:cs="Times New Roman"/>
          <w:sz w:val="28"/>
          <w:szCs w:val="28"/>
          <w:lang w:val="en-GB" w:eastAsia="cs-CZ"/>
        </w:rPr>
        <w:t xml:space="preserve">made according to the quality of the work, the potential to contribute to the advancement of 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with explicit links to the themes contained in the Discussion Document and the need to ensure diversity among the perspectives. The number of invited participants will be limited to approximately 100 people.</w:t>
      </w:r>
    </w:p>
    <w:p w14:paraId="4CE04AB5" w14:textId="77EB9FA5" w:rsidR="00F37901" w:rsidRPr="00400199" w:rsidRDefault="00F37901"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Unfortunately, an invitation to participate in the Conference does not imply financial support from the organizers, and participants should finance their own attendance at the Conference. Funds are being sought to provide partial support to enable participants from non-affluent countries to attend the Conference, but it is unlikely that more than a few such grants will be available. Further information about the access to s</w:t>
      </w:r>
      <w:r w:rsidR="00164099" w:rsidRPr="00400199">
        <w:rPr>
          <w:rFonts w:ascii="Times New Roman" w:eastAsia="宋体" w:hAnsi="Times New Roman" w:cs="Times New Roman"/>
          <w:sz w:val="28"/>
          <w:szCs w:val="28"/>
          <w:lang w:val="en-GB" w:eastAsia="cs-CZ"/>
        </w:rPr>
        <w:t xml:space="preserve">uch grants will be available </w:t>
      </w:r>
      <w:r w:rsidRPr="00400199">
        <w:rPr>
          <w:rFonts w:ascii="Times New Roman" w:eastAsia="宋体" w:hAnsi="Times New Roman" w:cs="Times New Roman"/>
          <w:sz w:val="28"/>
          <w:szCs w:val="28"/>
          <w:lang w:val="en-GB" w:eastAsia="cs-CZ"/>
        </w:rPr>
        <w:t xml:space="preserve">in the ICMI Study </w:t>
      </w:r>
      <w:r w:rsidR="00043849" w:rsidRPr="00400199">
        <w:rPr>
          <w:rFonts w:ascii="Times New Roman" w:eastAsia="宋体" w:hAnsi="Times New Roman" w:cs="Times New Roman"/>
          <w:sz w:val="28"/>
          <w:szCs w:val="28"/>
          <w:lang w:val="en-GB" w:eastAsia="cs-CZ"/>
        </w:rPr>
        <w:t xml:space="preserve">23 </w:t>
      </w:r>
      <w:r w:rsidRPr="00400199">
        <w:rPr>
          <w:rFonts w:ascii="Times New Roman" w:eastAsia="宋体" w:hAnsi="Times New Roman" w:cs="Times New Roman"/>
          <w:sz w:val="28"/>
          <w:szCs w:val="28"/>
          <w:lang w:val="en-GB" w:eastAsia="cs-CZ"/>
        </w:rPr>
        <w:t>website</w:t>
      </w:r>
    </w:p>
    <w:p w14:paraId="4190036D" w14:textId="646B5032" w:rsidR="00F37901" w:rsidRPr="001F5B39" w:rsidRDefault="009A1842" w:rsidP="001F5B39">
      <w:pPr>
        <w:spacing w:before="120"/>
        <w:jc w:val="center"/>
        <w:rPr>
          <w:rFonts w:ascii="Times New Roman" w:eastAsia="宋体" w:hAnsi="Times New Roman" w:cs="Times New Roman"/>
          <w:sz w:val="28"/>
          <w:szCs w:val="28"/>
          <w:u w:val="single"/>
          <w:lang w:val="en-GB" w:eastAsia="cs-CZ"/>
        </w:rPr>
      </w:pPr>
      <w:hyperlink r:id="rId11" w:history="1">
        <w:r w:rsidR="00F37901" w:rsidRPr="001F5B39">
          <w:rPr>
            <w:rFonts w:ascii="Times New Roman" w:eastAsia="宋体" w:hAnsi="Times New Roman" w:cs="Times New Roman"/>
            <w:sz w:val="28"/>
            <w:szCs w:val="28"/>
            <w:u w:val="single"/>
            <w:lang w:val="en-GB" w:eastAsia="cs-CZ"/>
          </w:rPr>
          <w:t>http://www.umac.mo/fed/ICMI23/</w:t>
        </w:r>
      </w:hyperlink>
    </w:p>
    <w:p w14:paraId="0065DEFF" w14:textId="4BEE86FB" w:rsidR="00E02C8A" w:rsidRPr="00400199" w:rsidRDefault="00E02C8A" w:rsidP="00D97E9C">
      <w:pPr>
        <w:pStyle w:val="ERIE2rove"/>
        <w:rPr>
          <w:rFonts w:ascii="Times New Roman" w:hAnsi="Times New Roman"/>
          <w:i/>
          <w:sz w:val="28"/>
          <w:szCs w:val="28"/>
          <w:lang w:val="en-GB"/>
        </w:rPr>
      </w:pPr>
      <w:r w:rsidRPr="00400199">
        <w:rPr>
          <w:rFonts w:ascii="Times New Roman" w:hAnsi="Times New Roman"/>
          <w:i/>
          <w:sz w:val="28"/>
          <w:szCs w:val="28"/>
          <w:lang w:val="en-GB"/>
        </w:rPr>
        <w:t xml:space="preserve">4.3. ICMI </w:t>
      </w:r>
      <w:r w:rsidR="00DE24E8" w:rsidRPr="00400199">
        <w:rPr>
          <w:rFonts w:ascii="Times New Roman" w:hAnsi="Times New Roman"/>
          <w:i/>
          <w:sz w:val="28"/>
          <w:szCs w:val="28"/>
          <w:lang w:val="en-GB"/>
        </w:rPr>
        <w:t>Study</w:t>
      </w:r>
      <w:r w:rsidRPr="00400199">
        <w:rPr>
          <w:rFonts w:ascii="Times New Roman" w:hAnsi="Times New Roman"/>
          <w:i/>
          <w:sz w:val="28"/>
          <w:szCs w:val="28"/>
          <w:lang w:val="en-GB"/>
        </w:rPr>
        <w:t xml:space="preserve"> </w:t>
      </w:r>
      <w:r w:rsidR="00043849" w:rsidRPr="00400199">
        <w:rPr>
          <w:rFonts w:ascii="Times New Roman" w:hAnsi="Times New Roman"/>
          <w:i/>
          <w:sz w:val="28"/>
          <w:szCs w:val="28"/>
          <w:lang w:val="en-GB"/>
        </w:rPr>
        <w:t xml:space="preserve">23 </w:t>
      </w:r>
      <w:r w:rsidR="00E028E6" w:rsidRPr="00400199">
        <w:rPr>
          <w:rFonts w:ascii="Times New Roman" w:hAnsi="Times New Roman"/>
          <w:i/>
          <w:sz w:val="28"/>
          <w:szCs w:val="28"/>
          <w:lang w:val="en-GB"/>
        </w:rPr>
        <w:t>Products</w:t>
      </w:r>
    </w:p>
    <w:p w14:paraId="0F6EBD34" w14:textId="1A239EFC" w:rsidR="001A5B88" w:rsidRPr="00400199" w:rsidRDefault="001A5B88"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w:t>
      </w:r>
      <w:r w:rsidRPr="001F5B39">
        <w:rPr>
          <w:rFonts w:ascii="Times New Roman" w:eastAsia="宋体" w:hAnsi="Times New Roman" w:cs="Times New Roman"/>
          <w:b/>
          <w:sz w:val="28"/>
          <w:szCs w:val="28"/>
          <w:lang w:val="en-GB" w:eastAsia="cs-CZ"/>
        </w:rPr>
        <w:t>first product</w:t>
      </w:r>
      <w:r w:rsidRPr="00400199">
        <w:rPr>
          <w:rFonts w:ascii="Times New Roman" w:eastAsia="宋体" w:hAnsi="Times New Roman" w:cs="Times New Roman"/>
          <w:sz w:val="28"/>
          <w:szCs w:val="28"/>
          <w:lang w:val="en-GB" w:eastAsia="cs-CZ"/>
        </w:rPr>
        <w:t xml:space="preserve"> of the 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23 is an electronic volume of Proceedings, </w:t>
      </w:r>
      <w:r w:rsidR="004D370F" w:rsidRPr="00400199">
        <w:rPr>
          <w:rFonts w:ascii="Times New Roman" w:eastAsia="宋体" w:hAnsi="Times New Roman" w:cs="Times New Roman"/>
          <w:sz w:val="28"/>
          <w:szCs w:val="28"/>
          <w:lang w:val="en-GB" w:eastAsia="cs-CZ"/>
        </w:rPr>
        <w:t xml:space="preserve">to be made available first on the </w:t>
      </w:r>
      <w:r w:rsidR="0007550C" w:rsidRPr="00400199">
        <w:rPr>
          <w:rFonts w:ascii="Times New Roman" w:eastAsia="宋体" w:hAnsi="Times New Roman" w:cs="Times New Roman"/>
          <w:sz w:val="28"/>
          <w:szCs w:val="28"/>
          <w:lang w:val="en-GB" w:eastAsia="cs-CZ"/>
        </w:rPr>
        <w:t>Conference</w:t>
      </w:r>
      <w:r w:rsidR="004D370F" w:rsidRPr="00400199">
        <w:rPr>
          <w:rFonts w:ascii="Times New Roman" w:eastAsia="宋体" w:hAnsi="Times New Roman" w:cs="Times New Roman"/>
          <w:sz w:val="28"/>
          <w:szCs w:val="28"/>
          <w:lang w:val="en-GB" w:eastAsia="cs-CZ"/>
        </w:rPr>
        <w:t xml:space="preserve"> website and later in the ICMI website: it </w:t>
      </w:r>
      <w:r w:rsidRPr="00400199">
        <w:rPr>
          <w:rFonts w:ascii="Times New Roman" w:eastAsia="宋体" w:hAnsi="Times New Roman" w:cs="Times New Roman"/>
          <w:sz w:val="28"/>
          <w:szCs w:val="28"/>
          <w:lang w:val="en-GB" w:eastAsia="cs-CZ"/>
        </w:rPr>
        <w:t>will contain all the accepted papers</w:t>
      </w:r>
      <w:r w:rsidR="00E028E6" w:rsidRPr="00400199">
        <w:rPr>
          <w:rFonts w:ascii="Times New Roman" w:eastAsia="宋体" w:hAnsi="Times New Roman" w:cs="Times New Roman"/>
          <w:sz w:val="28"/>
          <w:szCs w:val="28"/>
          <w:lang w:val="en-GB" w:eastAsia="cs-CZ"/>
        </w:rPr>
        <w:t xml:space="preserve"> as revi</w:t>
      </w:r>
      <w:r w:rsidR="002A06D7" w:rsidRPr="00400199">
        <w:rPr>
          <w:rFonts w:ascii="Times New Roman" w:eastAsia="宋体" w:hAnsi="Times New Roman" w:cs="Times New Roman"/>
          <w:sz w:val="28"/>
          <w:szCs w:val="28"/>
          <w:lang w:val="en-GB" w:eastAsia="cs-CZ"/>
        </w:rPr>
        <w:t>e</w:t>
      </w:r>
      <w:r w:rsidR="00E028E6" w:rsidRPr="00400199">
        <w:rPr>
          <w:rFonts w:ascii="Times New Roman" w:eastAsia="宋体" w:hAnsi="Times New Roman" w:cs="Times New Roman"/>
          <w:sz w:val="28"/>
          <w:szCs w:val="28"/>
          <w:lang w:val="en-GB" w:eastAsia="cs-CZ"/>
        </w:rPr>
        <w:t>wed pap</w:t>
      </w:r>
      <w:r w:rsidR="002A06D7" w:rsidRPr="00400199">
        <w:rPr>
          <w:rFonts w:ascii="Times New Roman" w:eastAsia="宋体" w:hAnsi="Times New Roman" w:cs="Times New Roman"/>
          <w:sz w:val="28"/>
          <w:szCs w:val="28"/>
          <w:lang w:val="en-GB" w:eastAsia="cs-CZ"/>
        </w:rPr>
        <w:t xml:space="preserve">ers in a </w:t>
      </w:r>
      <w:r w:rsidR="0007550C" w:rsidRPr="00400199">
        <w:rPr>
          <w:rFonts w:ascii="Times New Roman" w:eastAsia="宋体" w:hAnsi="Times New Roman" w:cs="Times New Roman"/>
          <w:sz w:val="28"/>
          <w:szCs w:val="28"/>
          <w:lang w:val="en-GB" w:eastAsia="cs-CZ"/>
        </w:rPr>
        <w:t>Conference</w:t>
      </w:r>
      <w:r w:rsidR="002A06D7" w:rsidRPr="00400199">
        <w:rPr>
          <w:rFonts w:ascii="Times New Roman" w:eastAsia="宋体" w:hAnsi="Times New Roman" w:cs="Times New Roman"/>
          <w:sz w:val="28"/>
          <w:szCs w:val="28"/>
          <w:lang w:val="en-GB" w:eastAsia="cs-CZ"/>
        </w:rPr>
        <w:t xml:space="preserve"> </w:t>
      </w:r>
      <w:r w:rsidR="00C200D5" w:rsidRPr="00400199">
        <w:rPr>
          <w:rFonts w:ascii="Times New Roman" w:eastAsia="宋体" w:hAnsi="Times New Roman" w:cs="Times New Roman"/>
          <w:sz w:val="28"/>
          <w:szCs w:val="28"/>
          <w:lang w:val="en-GB" w:eastAsia="cs-CZ"/>
        </w:rPr>
        <w:t>P</w:t>
      </w:r>
      <w:r w:rsidR="002A06D7" w:rsidRPr="00400199">
        <w:rPr>
          <w:rFonts w:ascii="Times New Roman" w:eastAsia="宋体" w:hAnsi="Times New Roman" w:cs="Times New Roman"/>
          <w:sz w:val="28"/>
          <w:szCs w:val="28"/>
          <w:lang w:val="en-GB" w:eastAsia="cs-CZ"/>
        </w:rPr>
        <w:t>roceedings (with ISBN number).</w:t>
      </w:r>
    </w:p>
    <w:p w14:paraId="3ED74811" w14:textId="25586A30" w:rsidR="00E028E6" w:rsidRPr="00400199" w:rsidRDefault="00E028E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w:t>
      </w:r>
      <w:r w:rsidRPr="001F5B39">
        <w:rPr>
          <w:rFonts w:ascii="Times New Roman" w:eastAsia="宋体" w:hAnsi="Times New Roman" w:cs="Times New Roman"/>
          <w:b/>
          <w:sz w:val="28"/>
          <w:szCs w:val="28"/>
          <w:lang w:val="en-GB" w:eastAsia="cs-CZ"/>
        </w:rPr>
        <w:t>second product</w:t>
      </w:r>
      <w:r w:rsidRPr="00400199">
        <w:rPr>
          <w:rFonts w:ascii="Times New Roman" w:eastAsia="宋体" w:hAnsi="Times New Roman" w:cs="Times New Roman"/>
          <w:sz w:val="28"/>
          <w:szCs w:val="28"/>
          <w:lang w:val="en-GB" w:eastAsia="cs-CZ"/>
        </w:rPr>
        <w:t xml:space="preserve"> is a gallery of commented </w:t>
      </w:r>
      <w:proofErr w:type="spellStart"/>
      <w:r w:rsidRPr="00400199">
        <w:rPr>
          <w:rFonts w:ascii="Times New Roman" w:eastAsia="宋体" w:hAnsi="Times New Roman" w:cs="Times New Roman"/>
          <w:sz w:val="28"/>
          <w:szCs w:val="28"/>
          <w:lang w:val="en-GB" w:eastAsia="cs-CZ"/>
        </w:rPr>
        <w:t>vi</w:t>
      </w:r>
      <w:r w:rsidR="002A06D7" w:rsidRPr="00400199">
        <w:rPr>
          <w:rFonts w:ascii="Times New Roman" w:eastAsia="宋体" w:hAnsi="Times New Roman" w:cs="Times New Roman"/>
          <w:sz w:val="28"/>
          <w:szCs w:val="28"/>
          <w:lang w:val="en-GB" w:eastAsia="cs-CZ"/>
        </w:rPr>
        <w:t>deoclips</w:t>
      </w:r>
      <w:proofErr w:type="spellEnd"/>
      <w:r w:rsidR="002A06D7" w:rsidRPr="00400199">
        <w:rPr>
          <w:rFonts w:ascii="Times New Roman" w:eastAsia="宋体" w:hAnsi="Times New Roman" w:cs="Times New Roman"/>
          <w:sz w:val="28"/>
          <w:szCs w:val="28"/>
          <w:lang w:val="en-GB" w:eastAsia="cs-CZ"/>
        </w:rPr>
        <w:t xml:space="preserve"> about practices in WNA, to be hosted in the </w:t>
      </w:r>
      <w:r w:rsidR="0007550C" w:rsidRPr="00400199">
        <w:rPr>
          <w:rFonts w:ascii="Times New Roman" w:eastAsia="宋体" w:hAnsi="Times New Roman" w:cs="Times New Roman"/>
          <w:sz w:val="28"/>
          <w:szCs w:val="28"/>
          <w:lang w:val="en-GB" w:eastAsia="cs-CZ"/>
        </w:rPr>
        <w:t>Conference</w:t>
      </w:r>
      <w:r w:rsidR="002A06D7" w:rsidRPr="00400199">
        <w:rPr>
          <w:rFonts w:ascii="Times New Roman" w:eastAsia="宋体" w:hAnsi="Times New Roman" w:cs="Times New Roman"/>
          <w:sz w:val="28"/>
          <w:szCs w:val="28"/>
          <w:lang w:val="en-GB" w:eastAsia="cs-CZ"/>
        </w:rPr>
        <w:t xml:space="preserve"> website and, possibly, later, in the ICMI website.</w:t>
      </w:r>
    </w:p>
    <w:p w14:paraId="5DB1B28D" w14:textId="2E4D25CE" w:rsidR="00B67ABB" w:rsidRPr="00400199" w:rsidRDefault="00E028E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w:t>
      </w:r>
      <w:r w:rsidRPr="001F5B39">
        <w:rPr>
          <w:rFonts w:ascii="Times New Roman" w:eastAsia="宋体" w:hAnsi="Times New Roman" w:cs="Times New Roman"/>
          <w:b/>
          <w:sz w:val="28"/>
          <w:szCs w:val="28"/>
          <w:lang w:val="en-GB" w:eastAsia="cs-CZ"/>
        </w:rPr>
        <w:t>third product</w:t>
      </w:r>
      <w:r w:rsidRPr="00400199">
        <w:rPr>
          <w:rFonts w:ascii="Times New Roman" w:eastAsia="宋体" w:hAnsi="Times New Roman" w:cs="Times New Roman"/>
          <w:sz w:val="28"/>
          <w:szCs w:val="28"/>
          <w:lang w:val="en-GB" w:eastAsia="cs-CZ"/>
        </w:rPr>
        <w:t xml:space="preserve"> is the 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volume. </w:t>
      </w:r>
      <w:r w:rsidR="0078269F" w:rsidRPr="00400199">
        <w:rPr>
          <w:rFonts w:ascii="Times New Roman" w:eastAsia="宋体" w:hAnsi="Times New Roman" w:cs="Times New Roman"/>
          <w:sz w:val="28"/>
          <w:szCs w:val="28"/>
          <w:lang w:val="en-GB" w:eastAsia="cs-CZ"/>
        </w:rPr>
        <w:t>T</w:t>
      </w:r>
      <w:r w:rsidR="00CA34B2" w:rsidRPr="00400199">
        <w:rPr>
          <w:rFonts w:ascii="Times New Roman" w:eastAsia="宋体" w:hAnsi="Times New Roman" w:cs="Times New Roman"/>
          <w:sz w:val="28"/>
          <w:szCs w:val="28"/>
          <w:lang w:val="en-GB" w:eastAsia="cs-CZ"/>
        </w:rPr>
        <w:t xml:space="preserve">he volume will be informed </w:t>
      </w:r>
      <w:r w:rsidR="009274BC" w:rsidRPr="00400199">
        <w:rPr>
          <w:rFonts w:ascii="Times New Roman" w:eastAsia="宋体" w:hAnsi="Times New Roman" w:cs="Times New Roman"/>
          <w:sz w:val="28"/>
          <w:szCs w:val="28"/>
          <w:lang w:val="en-GB" w:eastAsia="cs-CZ"/>
        </w:rPr>
        <w:t>by the papers</w:t>
      </w:r>
      <w:r w:rsidRPr="00400199">
        <w:rPr>
          <w:rFonts w:ascii="Times New Roman" w:eastAsia="宋体" w:hAnsi="Times New Roman" w:cs="Times New Roman"/>
          <w:sz w:val="28"/>
          <w:szCs w:val="28"/>
          <w:lang w:val="en-GB" w:eastAsia="cs-CZ"/>
        </w:rPr>
        <w:t xml:space="preserve">, the </w:t>
      </w:r>
      <w:proofErr w:type="spellStart"/>
      <w:r w:rsidRPr="00400199">
        <w:rPr>
          <w:rFonts w:ascii="Times New Roman" w:eastAsia="宋体" w:hAnsi="Times New Roman" w:cs="Times New Roman"/>
          <w:sz w:val="28"/>
          <w:szCs w:val="28"/>
          <w:lang w:val="en-GB" w:eastAsia="cs-CZ"/>
        </w:rPr>
        <w:t>videoclips</w:t>
      </w:r>
      <w:proofErr w:type="spellEnd"/>
      <w:r w:rsidR="009274BC" w:rsidRPr="00400199">
        <w:rPr>
          <w:rFonts w:ascii="Times New Roman" w:eastAsia="宋体" w:hAnsi="Times New Roman" w:cs="Times New Roman"/>
          <w:sz w:val="28"/>
          <w:szCs w:val="28"/>
          <w:lang w:val="en-GB" w:eastAsia="cs-CZ"/>
        </w:rPr>
        <w:t xml:space="preserve"> and the discussions at the </w:t>
      </w:r>
      <w:r w:rsidR="00DE24E8" w:rsidRPr="00400199">
        <w:rPr>
          <w:rFonts w:ascii="Times New Roman" w:eastAsia="宋体" w:hAnsi="Times New Roman" w:cs="Times New Roman"/>
          <w:sz w:val="28"/>
          <w:szCs w:val="28"/>
          <w:lang w:val="en-GB" w:eastAsia="cs-CZ"/>
        </w:rPr>
        <w:t>Study</w:t>
      </w:r>
      <w:r w:rsidR="009274BC"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009274BC" w:rsidRPr="00400199">
        <w:rPr>
          <w:rFonts w:ascii="Times New Roman" w:eastAsia="宋体" w:hAnsi="Times New Roman" w:cs="Times New Roman"/>
          <w:sz w:val="28"/>
          <w:szCs w:val="28"/>
          <w:lang w:val="en-GB" w:eastAsia="cs-CZ"/>
        </w:rPr>
        <w:t xml:space="preserve"> as well</w:t>
      </w:r>
      <w:r w:rsidRPr="00400199">
        <w:rPr>
          <w:rFonts w:ascii="Times New Roman" w:eastAsia="宋体" w:hAnsi="Times New Roman" w:cs="Times New Roman"/>
          <w:sz w:val="28"/>
          <w:szCs w:val="28"/>
          <w:lang w:val="en-GB" w:eastAsia="cs-CZ"/>
        </w:rPr>
        <w:t xml:space="preserve"> as its outcomes, but i</w:t>
      </w:r>
      <w:r w:rsidR="009274BC" w:rsidRPr="00400199">
        <w:rPr>
          <w:rFonts w:ascii="Times New Roman" w:eastAsia="宋体" w:hAnsi="Times New Roman" w:cs="Times New Roman"/>
          <w:sz w:val="28"/>
          <w:szCs w:val="28"/>
          <w:lang w:val="en-GB" w:eastAsia="cs-CZ"/>
        </w:rPr>
        <w:t xml:space="preserve">t must be appreciated that there will be no guarantee that any of the papers accepted for the </w:t>
      </w:r>
      <w:r w:rsidR="00DE24E8" w:rsidRPr="00400199">
        <w:rPr>
          <w:rFonts w:ascii="Times New Roman" w:eastAsia="宋体" w:hAnsi="Times New Roman" w:cs="Times New Roman"/>
          <w:sz w:val="28"/>
          <w:szCs w:val="28"/>
          <w:lang w:val="en-GB" w:eastAsia="cs-CZ"/>
        </w:rPr>
        <w:t>Study</w:t>
      </w:r>
      <w:r w:rsidR="009274BC"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005A4600" w:rsidRPr="00400199">
        <w:rPr>
          <w:rFonts w:ascii="Times New Roman" w:eastAsia="宋体" w:hAnsi="Times New Roman" w:cs="Times New Roman"/>
          <w:sz w:val="28"/>
          <w:szCs w:val="28"/>
          <w:lang w:val="en-GB" w:eastAsia="cs-CZ"/>
        </w:rPr>
        <w:t xml:space="preserve"> will appear in the book. The </w:t>
      </w:r>
      <w:r w:rsidR="00DE24E8" w:rsidRPr="00400199">
        <w:rPr>
          <w:rFonts w:ascii="Times New Roman" w:eastAsia="宋体" w:hAnsi="Times New Roman" w:cs="Times New Roman"/>
          <w:sz w:val="28"/>
          <w:szCs w:val="28"/>
          <w:lang w:val="en-GB" w:eastAsia="cs-CZ"/>
        </w:rPr>
        <w:t>Study</w:t>
      </w:r>
      <w:r w:rsidR="005A4600" w:rsidRPr="00400199">
        <w:rPr>
          <w:rFonts w:ascii="Times New Roman" w:eastAsia="宋体" w:hAnsi="Times New Roman" w:cs="Times New Roman"/>
          <w:sz w:val="28"/>
          <w:szCs w:val="28"/>
          <w:lang w:val="en-GB" w:eastAsia="cs-CZ"/>
        </w:rPr>
        <w:t xml:space="preserve"> book will be an edited volume published by Springer as part of the </w:t>
      </w:r>
      <w:r w:rsidR="00043849" w:rsidRPr="00400199">
        <w:rPr>
          <w:rFonts w:ascii="Times New Roman" w:eastAsia="宋体" w:hAnsi="Times New Roman" w:cs="Times New Roman"/>
          <w:sz w:val="28"/>
          <w:szCs w:val="28"/>
          <w:lang w:val="en-GB" w:eastAsia="cs-CZ"/>
        </w:rPr>
        <w:t>N</w:t>
      </w:r>
      <w:r w:rsidR="005A4600" w:rsidRPr="00400199">
        <w:rPr>
          <w:rFonts w:ascii="Times New Roman" w:eastAsia="宋体" w:hAnsi="Times New Roman" w:cs="Times New Roman"/>
          <w:sz w:val="28"/>
          <w:szCs w:val="28"/>
          <w:lang w:val="en-GB" w:eastAsia="cs-CZ"/>
        </w:rPr>
        <w:t xml:space="preserve">ew ICMI </w:t>
      </w:r>
      <w:r w:rsidR="00DE24E8" w:rsidRPr="00400199">
        <w:rPr>
          <w:rFonts w:ascii="Times New Roman" w:eastAsia="宋体" w:hAnsi="Times New Roman" w:cs="Times New Roman"/>
          <w:sz w:val="28"/>
          <w:szCs w:val="28"/>
          <w:lang w:val="en-GB" w:eastAsia="cs-CZ"/>
        </w:rPr>
        <w:t>Study</w:t>
      </w:r>
      <w:r w:rsidR="005A4600" w:rsidRPr="00400199">
        <w:rPr>
          <w:rFonts w:ascii="Times New Roman" w:eastAsia="宋体" w:hAnsi="Times New Roman" w:cs="Times New Roman"/>
          <w:sz w:val="28"/>
          <w:szCs w:val="28"/>
          <w:lang w:val="en-GB" w:eastAsia="cs-CZ"/>
        </w:rPr>
        <w:t xml:space="preserve"> Series. The editors and the editing process and content will be the subject o</w:t>
      </w:r>
      <w:r w:rsidRPr="00400199">
        <w:rPr>
          <w:rFonts w:ascii="Times New Roman" w:eastAsia="宋体" w:hAnsi="Times New Roman" w:cs="Times New Roman"/>
          <w:sz w:val="28"/>
          <w:szCs w:val="28"/>
          <w:lang w:val="en-GB" w:eastAsia="cs-CZ"/>
        </w:rPr>
        <w:t xml:space="preserve">f discussion among the IPC </w:t>
      </w:r>
      <w:r w:rsidR="0078269F" w:rsidRPr="00400199">
        <w:rPr>
          <w:rFonts w:ascii="Times New Roman" w:eastAsia="宋体" w:hAnsi="Times New Roman" w:cs="Times New Roman"/>
          <w:sz w:val="28"/>
          <w:szCs w:val="28"/>
          <w:lang w:val="en-GB" w:eastAsia="cs-CZ"/>
        </w:rPr>
        <w:t>considering also</w:t>
      </w:r>
      <w:r w:rsidRPr="00400199">
        <w:rPr>
          <w:rFonts w:ascii="Times New Roman" w:eastAsia="宋体" w:hAnsi="Times New Roman" w:cs="Times New Roman"/>
          <w:sz w:val="28"/>
          <w:szCs w:val="28"/>
          <w:lang w:val="en-GB" w:eastAsia="cs-CZ"/>
        </w:rPr>
        <w:t xml:space="preserve"> the</w:t>
      </w:r>
      <w:r w:rsidR="005A4600" w:rsidRPr="00400199">
        <w:rPr>
          <w:rFonts w:ascii="Times New Roman" w:eastAsia="宋体" w:hAnsi="Times New Roman" w:cs="Times New Roman"/>
          <w:sz w:val="28"/>
          <w:szCs w:val="28"/>
          <w:lang w:val="en-GB" w:eastAsia="cs-CZ"/>
        </w:rPr>
        <w:t xml:space="preserve"> framework prepared for the </w:t>
      </w:r>
      <w:r w:rsidR="00DE24E8" w:rsidRPr="00400199">
        <w:rPr>
          <w:rFonts w:ascii="Times New Roman" w:eastAsia="宋体" w:hAnsi="Times New Roman" w:cs="Times New Roman"/>
          <w:sz w:val="28"/>
          <w:szCs w:val="28"/>
          <w:lang w:val="en-GB" w:eastAsia="cs-CZ"/>
        </w:rPr>
        <w:t>Study</w:t>
      </w:r>
      <w:r w:rsidR="005A4600"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005A4600" w:rsidRPr="00400199">
        <w:rPr>
          <w:rFonts w:ascii="Times New Roman" w:eastAsia="宋体" w:hAnsi="Times New Roman" w:cs="Times New Roman"/>
          <w:sz w:val="28"/>
          <w:szCs w:val="28"/>
          <w:lang w:val="en-GB" w:eastAsia="cs-CZ"/>
        </w:rPr>
        <w:t>. It is expected that the organization of the volume will follow the organization and themes of this Discussion Document</w:t>
      </w:r>
      <w:r w:rsidRPr="00400199">
        <w:rPr>
          <w:rFonts w:ascii="Times New Roman" w:eastAsia="宋体" w:hAnsi="Times New Roman" w:cs="Times New Roman"/>
          <w:sz w:val="28"/>
          <w:szCs w:val="28"/>
          <w:lang w:val="en-GB" w:eastAsia="cs-CZ"/>
        </w:rPr>
        <w:t xml:space="preserve">, although some changes might be introduced to </w:t>
      </w:r>
      <w:r w:rsidR="0078269F" w:rsidRPr="00400199">
        <w:rPr>
          <w:rFonts w:ascii="Times New Roman" w:eastAsia="宋体" w:hAnsi="Times New Roman" w:cs="Times New Roman"/>
          <w:sz w:val="28"/>
          <w:szCs w:val="28"/>
          <w:lang w:val="en-GB" w:eastAsia="cs-CZ"/>
        </w:rPr>
        <w:t xml:space="preserve">exploit </w:t>
      </w:r>
      <w:r w:rsidRPr="00400199">
        <w:rPr>
          <w:rFonts w:ascii="Times New Roman" w:eastAsia="宋体" w:hAnsi="Times New Roman" w:cs="Times New Roman"/>
          <w:sz w:val="28"/>
          <w:szCs w:val="28"/>
          <w:lang w:val="en-GB" w:eastAsia="cs-CZ"/>
        </w:rPr>
        <w:t xml:space="preserve">the impact of the discussion raised during the </w:t>
      </w:r>
      <w:r w:rsidR="0007550C" w:rsidRPr="00400199">
        <w:rPr>
          <w:rFonts w:ascii="Times New Roman" w:eastAsia="宋体" w:hAnsi="Times New Roman" w:cs="Times New Roman"/>
          <w:sz w:val="28"/>
          <w:szCs w:val="28"/>
          <w:lang w:val="en-GB" w:eastAsia="cs-CZ"/>
        </w:rPr>
        <w:t>Conference</w:t>
      </w:r>
      <w:r w:rsidR="005A4600" w:rsidRPr="00400199">
        <w:rPr>
          <w:rFonts w:ascii="Times New Roman" w:eastAsia="宋体" w:hAnsi="Times New Roman" w:cs="Times New Roman"/>
          <w:sz w:val="28"/>
          <w:szCs w:val="28"/>
          <w:lang w:val="en-GB" w:eastAsia="cs-CZ"/>
        </w:rPr>
        <w:t xml:space="preserve">. A report on the </w:t>
      </w:r>
      <w:r w:rsidR="00DE24E8" w:rsidRPr="00400199">
        <w:rPr>
          <w:rFonts w:ascii="Times New Roman" w:eastAsia="宋体" w:hAnsi="Times New Roman" w:cs="Times New Roman"/>
          <w:sz w:val="28"/>
          <w:szCs w:val="28"/>
          <w:lang w:val="en-GB" w:eastAsia="cs-CZ"/>
        </w:rPr>
        <w:t>Study</w:t>
      </w:r>
      <w:r w:rsidR="005A4600" w:rsidRPr="00400199">
        <w:rPr>
          <w:rFonts w:ascii="Times New Roman" w:eastAsia="宋体" w:hAnsi="Times New Roman" w:cs="Times New Roman"/>
          <w:sz w:val="28"/>
          <w:szCs w:val="28"/>
          <w:lang w:val="en-GB" w:eastAsia="cs-CZ"/>
        </w:rPr>
        <w:t xml:space="preserve"> and its outcomes will be presented at the 13th International Congress on Mathematical Education, to be held in Hamburg, Germany  </w:t>
      </w:r>
      <w:r w:rsidR="005B7559" w:rsidRPr="00400199">
        <w:rPr>
          <w:rFonts w:ascii="Times New Roman" w:eastAsia="宋体" w:hAnsi="Times New Roman" w:cs="Times New Roman"/>
          <w:sz w:val="28"/>
          <w:szCs w:val="28"/>
          <w:lang w:val="en-GB" w:eastAsia="cs-CZ"/>
        </w:rPr>
        <w:t>(24-31 July 2016)</w:t>
      </w:r>
      <w:r w:rsidR="005A4600" w:rsidRPr="00400199">
        <w:rPr>
          <w:rFonts w:ascii="Times New Roman" w:eastAsia="宋体" w:hAnsi="Times New Roman" w:cs="Times New Roman"/>
          <w:sz w:val="28"/>
          <w:szCs w:val="28"/>
          <w:lang w:val="en-GB" w:eastAsia="cs-CZ"/>
        </w:rPr>
        <w:t xml:space="preserve">. It is hoped that the </w:t>
      </w:r>
      <w:r w:rsidR="00DE24E8" w:rsidRPr="00400199">
        <w:rPr>
          <w:rFonts w:ascii="Times New Roman" w:eastAsia="宋体" w:hAnsi="Times New Roman" w:cs="Times New Roman"/>
          <w:sz w:val="28"/>
          <w:szCs w:val="28"/>
          <w:lang w:val="en-GB" w:eastAsia="cs-CZ"/>
        </w:rPr>
        <w:t>Study</w:t>
      </w:r>
      <w:r w:rsidR="005A4600" w:rsidRPr="00400199">
        <w:rPr>
          <w:rFonts w:ascii="Times New Roman" w:eastAsia="宋体" w:hAnsi="Times New Roman" w:cs="Times New Roman"/>
          <w:sz w:val="28"/>
          <w:szCs w:val="28"/>
          <w:lang w:val="en-GB" w:eastAsia="cs-CZ"/>
        </w:rPr>
        <w:t xml:space="preserve"> volume will also be published in 2016.</w:t>
      </w:r>
    </w:p>
    <w:p w14:paraId="31B75381" w14:textId="1C210328" w:rsidR="00BB4523" w:rsidRPr="00400199" w:rsidRDefault="00B67ABB" w:rsidP="000C6BF2">
      <w:pPr>
        <w:pStyle w:val="1"/>
      </w:pPr>
      <w:r w:rsidRPr="00400199">
        <w:t xml:space="preserve">5. </w:t>
      </w:r>
      <w:r w:rsidR="00687EF6" w:rsidRPr="00400199">
        <w:t xml:space="preserve">Call for Contribution to ICMI </w:t>
      </w:r>
      <w:r w:rsidR="00DE24E8" w:rsidRPr="00400199">
        <w:t>Study</w:t>
      </w:r>
      <w:r w:rsidR="00BB4523" w:rsidRPr="00400199">
        <w:t xml:space="preserve"> 23</w:t>
      </w:r>
    </w:p>
    <w:p w14:paraId="0446EC94" w14:textId="5F2636E8" w:rsidR="00C853DA" w:rsidRPr="00400199" w:rsidRDefault="00C16F2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IPC for 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23 invites submissions of contributions</w:t>
      </w:r>
      <w:r w:rsidR="005B7559" w:rsidRPr="00400199">
        <w:rPr>
          <w:rFonts w:ascii="Times New Roman" w:eastAsia="宋体" w:hAnsi="Times New Roman" w:cs="Times New Roman"/>
          <w:sz w:val="28"/>
          <w:szCs w:val="28"/>
          <w:lang w:val="en-GB" w:eastAsia="cs-CZ"/>
        </w:rPr>
        <w:t xml:space="preserve"> of several kinds:</w:t>
      </w:r>
      <w:r w:rsidR="00E62140" w:rsidRPr="00400199">
        <w:rPr>
          <w:rFonts w:ascii="Times New Roman" w:eastAsia="宋体" w:hAnsi="Times New Roman" w:cs="Times New Roman"/>
          <w:sz w:val="28"/>
          <w:szCs w:val="28"/>
          <w:lang w:val="en-GB" w:eastAsia="cs-CZ"/>
        </w:rPr>
        <w:t xml:space="preserve"> </w:t>
      </w:r>
      <w:r w:rsidR="00DD0C7B" w:rsidRPr="00400199">
        <w:rPr>
          <w:rFonts w:ascii="Times New Roman" w:eastAsia="宋体" w:hAnsi="Times New Roman" w:cs="Times New Roman"/>
          <w:sz w:val="28"/>
          <w:szCs w:val="28"/>
          <w:lang w:val="en-GB" w:eastAsia="cs-CZ"/>
        </w:rPr>
        <w:t xml:space="preserve">theoretical or </w:t>
      </w:r>
      <w:r w:rsidR="002A06D7" w:rsidRPr="00400199">
        <w:rPr>
          <w:rFonts w:ascii="Times New Roman" w:eastAsia="宋体" w:hAnsi="Times New Roman" w:cs="Times New Roman"/>
          <w:sz w:val="28"/>
          <w:szCs w:val="28"/>
          <w:lang w:val="en-GB" w:eastAsia="cs-CZ"/>
        </w:rPr>
        <w:t>cultural-</w:t>
      </w:r>
      <w:r w:rsidR="00DD0C7B" w:rsidRPr="00400199">
        <w:rPr>
          <w:rFonts w:ascii="Times New Roman" w:eastAsia="宋体" w:hAnsi="Times New Roman" w:cs="Times New Roman"/>
          <w:sz w:val="28"/>
          <w:szCs w:val="28"/>
          <w:lang w:val="en-GB" w:eastAsia="cs-CZ"/>
        </w:rPr>
        <w:t>historic</w:t>
      </w:r>
      <w:r w:rsidR="00E028E6" w:rsidRPr="00400199">
        <w:rPr>
          <w:rFonts w:ascii="Times New Roman" w:eastAsia="宋体" w:hAnsi="Times New Roman" w:cs="Times New Roman"/>
          <w:sz w:val="28"/>
          <w:szCs w:val="28"/>
          <w:lang w:val="en-GB" w:eastAsia="cs-CZ"/>
        </w:rPr>
        <w:t>-epistemological-</w:t>
      </w:r>
      <w:r w:rsidR="00DD0C7B" w:rsidRPr="00400199">
        <w:rPr>
          <w:rFonts w:ascii="Times New Roman" w:eastAsia="宋体" w:hAnsi="Times New Roman" w:cs="Times New Roman"/>
          <w:sz w:val="28"/>
          <w:szCs w:val="28"/>
          <w:lang w:val="en-GB" w:eastAsia="cs-CZ"/>
        </w:rPr>
        <w:t>essays</w:t>
      </w:r>
      <w:r w:rsidR="005B7559" w:rsidRPr="00400199">
        <w:rPr>
          <w:rFonts w:ascii="Times New Roman" w:eastAsia="宋体" w:hAnsi="Times New Roman" w:cs="Times New Roman"/>
          <w:sz w:val="28"/>
          <w:szCs w:val="28"/>
          <w:lang w:val="en-GB" w:eastAsia="cs-CZ"/>
        </w:rPr>
        <w:t xml:space="preserve"> (with deep connec</w:t>
      </w:r>
      <w:r w:rsidR="002A06D7" w:rsidRPr="00400199">
        <w:rPr>
          <w:rFonts w:ascii="Times New Roman" w:eastAsia="宋体" w:hAnsi="Times New Roman" w:cs="Times New Roman"/>
          <w:sz w:val="28"/>
          <w:szCs w:val="28"/>
          <w:lang w:val="en-GB" w:eastAsia="cs-CZ"/>
        </w:rPr>
        <w:t xml:space="preserve">tion with classroom practice, </w:t>
      </w:r>
      <w:r w:rsidR="005B7559" w:rsidRPr="00400199">
        <w:rPr>
          <w:rFonts w:ascii="Times New Roman" w:eastAsia="宋体" w:hAnsi="Times New Roman" w:cs="Times New Roman"/>
          <w:sz w:val="28"/>
          <w:szCs w:val="28"/>
          <w:lang w:val="en-GB" w:eastAsia="cs-CZ"/>
        </w:rPr>
        <w:t>curricula</w:t>
      </w:r>
      <w:r w:rsidR="002A06D7" w:rsidRPr="00400199">
        <w:rPr>
          <w:rFonts w:ascii="Times New Roman" w:eastAsia="宋体" w:hAnsi="Times New Roman" w:cs="Times New Roman"/>
          <w:sz w:val="28"/>
          <w:szCs w:val="28"/>
          <w:lang w:val="en-GB" w:eastAsia="cs-CZ"/>
        </w:rPr>
        <w:t xml:space="preserve"> or teacher education programs</w:t>
      </w:r>
      <w:r w:rsidR="005B7559" w:rsidRPr="00400199">
        <w:rPr>
          <w:rFonts w:ascii="Times New Roman" w:eastAsia="宋体" w:hAnsi="Times New Roman" w:cs="Times New Roman"/>
          <w:sz w:val="28"/>
          <w:szCs w:val="28"/>
          <w:lang w:val="en-GB" w:eastAsia="cs-CZ"/>
        </w:rPr>
        <w:t>);</w:t>
      </w:r>
      <w:r w:rsidR="00E62140" w:rsidRPr="00400199">
        <w:rPr>
          <w:rFonts w:ascii="Times New Roman" w:eastAsia="宋体" w:hAnsi="Times New Roman" w:cs="Times New Roman"/>
          <w:sz w:val="28"/>
          <w:szCs w:val="28"/>
          <w:lang w:val="en-GB" w:eastAsia="cs-CZ"/>
        </w:rPr>
        <w:t xml:space="preserve"> </w:t>
      </w:r>
      <w:r w:rsidR="00DD0C7B" w:rsidRPr="00400199">
        <w:rPr>
          <w:rFonts w:ascii="Times New Roman" w:eastAsia="宋体" w:hAnsi="Times New Roman" w:cs="Times New Roman"/>
          <w:sz w:val="28"/>
          <w:szCs w:val="28"/>
          <w:lang w:val="en-GB" w:eastAsia="cs-CZ"/>
        </w:rPr>
        <w:t>position papers discus</w:t>
      </w:r>
      <w:r w:rsidR="002A06D7" w:rsidRPr="00400199">
        <w:rPr>
          <w:rFonts w:ascii="Times New Roman" w:eastAsia="宋体" w:hAnsi="Times New Roman" w:cs="Times New Roman"/>
          <w:sz w:val="28"/>
          <w:szCs w:val="28"/>
          <w:lang w:val="en-GB" w:eastAsia="cs-CZ"/>
        </w:rPr>
        <w:t>sing policy and practice issues</w:t>
      </w:r>
      <w:r w:rsidR="00DD0C7B" w:rsidRPr="00400199">
        <w:rPr>
          <w:rFonts w:ascii="Times New Roman" w:eastAsia="宋体" w:hAnsi="Times New Roman" w:cs="Times New Roman"/>
          <w:sz w:val="28"/>
          <w:szCs w:val="28"/>
          <w:lang w:val="en-GB" w:eastAsia="cs-CZ"/>
        </w:rPr>
        <w:t xml:space="preserve">; discussion papers related to curriculum issues; </w:t>
      </w:r>
      <w:r w:rsidR="005B7559" w:rsidRPr="00400199">
        <w:rPr>
          <w:rFonts w:ascii="Times New Roman" w:eastAsia="宋体" w:hAnsi="Times New Roman" w:cs="Times New Roman"/>
          <w:sz w:val="28"/>
          <w:szCs w:val="28"/>
          <w:lang w:val="en-GB" w:eastAsia="cs-CZ"/>
        </w:rPr>
        <w:t xml:space="preserve">reports on </w:t>
      </w:r>
      <w:r w:rsidR="00DD0C7B" w:rsidRPr="00400199">
        <w:rPr>
          <w:rFonts w:ascii="Times New Roman" w:eastAsia="宋体" w:hAnsi="Times New Roman" w:cs="Times New Roman"/>
          <w:sz w:val="28"/>
          <w:szCs w:val="28"/>
          <w:lang w:val="en-GB" w:eastAsia="cs-CZ"/>
        </w:rPr>
        <w:t xml:space="preserve">empirical studies; </w:t>
      </w:r>
      <w:r w:rsidR="005B7559" w:rsidRPr="00400199">
        <w:rPr>
          <w:rFonts w:ascii="Times New Roman" w:eastAsia="宋体" w:hAnsi="Times New Roman" w:cs="Times New Roman"/>
          <w:sz w:val="28"/>
          <w:szCs w:val="28"/>
          <w:lang w:val="en-GB" w:eastAsia="cs-CZ"/>
        </w:rPr>
        <w:t>video-clip</w:t>
      </w:r>
      <w:r w:rsidR="000A3F0C" w:rsidRPr="00400199">
        <w:rPr>
          <w:rFonts w:ascii="Times New Roman" w:eastAsia="宋体" w:hAnsi="Times New Roman" w:cs="Times New Roman"/>
          <w:sz w:val="28"/>
          <w:szCs w:val="28"/>
          <w:lang w:val="en-GB" w:eastAsia="cs-CZ"/>
        </w:rPr>
        <w:t xml:space="preserve">s on explicit classroom </w:t>
      </w:r>
      <w:r w:rsidR="002A06D7" w:rsidRPr="00400199">
        <w:rPr>
          <w:rFonts w:ascii="Times New Roman" w:eastAsia="宋体" w:hAnsi="Times New Roman" w:cs="Times New Roman"/>
          <w:sz w:val="28"/>
          <w:szCs w:val="28"/>
          <w:lang w:val="en-GB" w:eastAsia="cs-CZ"/>
        </w:rPr>
        <w:t xml:space="preserve">or </w:t>
      </w:r>
      <w:r w:rsidR="000A3F0C" w:rsidRPr="00400199">
        <w:rPr>
          <w:rFonts w:ascii="Times New Roman" w:eastAsia="宋体" w:hAnsi="Times New Roman" w:cs="Times New Roman"/>
          <w:sz w:val="28"/>
          <w:szCs w:val="28"/>
          <w:lang w:val="en-GB" w:eastAsia="cs-CZ"/>
        </w:rPr>
        <w:t xml:space="preserve">teacher </w:t>
      </w:r>
      <w:r w:rsidR="00031082" w:rsidRPr="00400199">
        <w:rPr>
          <w:rFonts w:ascii="Times New Roman" w:eastAsia="宋体" w:hAnsi="Times New Roman" w:cs="Times New Roman"/>
          <w:sz w:val="28"/>
          <w:szCs w:val="28"/>
          <w:lang w:val="en-GB" w:eastAsia="cs-CZ"/>
        </w:rPr>
        <w:t xml:space="preserve">professional </w:t>
      </w:r>
      <w:r w:rsidR="000A3F0C" w:rsidRPr="00400199">
        <w:rPr>
          <w:rFonts w:ascii="Times New Roman" w:eastAsia="宋体" w:hAnsi="Times New Roman" w:cs="Times New Roman"/>
          <w:sz w:val="28"/>
          <w:szCs w:val="28"/>
          <w:lang w:val="en-GB" w:eastAsia="cs-CZ"/>
        </w:rPr>
        <w:t>education practice</w:t>
      </w:r>
      <w:r w:rsidR="005B7559" w:rsidRPr="00400199">
        <w:rPr>
          <w:rFonts w:ascii="Times New Roman" w:eastAsia="宋体" w:hAnsi="Times New Roman" w:cs="Times New Roman"/>
          <w:sz w:val="28"/>
          <w:szCs w:val="28"/>
          <w:lang w:val="en-GB" w:eastAsia="cs-CZ"/>
        </w:rPr>
        <w:t>.</w:t>
      </w:r>
      <w:r w:rsidR="00891BCA" w:rsidRPr="00400199">
        <w:rPr>
          <w:rFonts w:ascii="Times New Roman" w:eastAsia="宋体" w:hAnsi="Times New Roman" w:cs="Times New Roman"/>
          <w:sz w:val="28"/>
          <w:szCs w:val="28"/>
          <w:lang w:val="en-GB" w:eastAsia="cs-CZ"/>
        </w:rPr>
        <w:t xml:space="preserve"> </w:t>
      </w:r>
      <w:r w:rsidR="005135B7" w:rsidRPr="00400199">
        <w:rPr>
          <w:rFonts w:ascii="Times New Roman" w:eastAsia="宋体" w:hAnsi="Times New Roman" w:cs="Times New Roman"/>
          <w:sz w:val="28"/>
          <w:szCs w:val="28"/>
          <w:lang w:val="en-GB" w:eastAsia="cs-CZ"/>
        </w:rPr>
        <w:t xml:space="preserve">The possibility </w:t>
      </w:r>
      <w:r w:rsidR="006C0B23" w:rsidRPr="00400199">
        <w:rPr>
          <w:rFonts w:ascii="Times New Roman" w:eastAsia="宋体" w:hAnsi="Times New Roman" w:cs="Times New Roman"/>
          <w:sz w:val="28"/>
          <w:szCs w:val="28"/>
          <w:lang w:val="en-GB" w:eastAsia="cs-CZ"/>
        </w:rPr>
        <w:t xml:space="preserve">of submitting short video-clips </w:t>
      </w:r>
      <w:r w:rsidR="005135B7" w:rsidRPr="00400199">
        <w:rPr>
          <w:rFonts w:ascii="Times New Roman" w:eastAsia="宋体" w:hAnsi="Times New Roman" w:cs="Times New Roman"/>
          <w:sz w:val="28"/>
          <w:szCs w:val="28"/>
          <w:lang w:val="en-GB" w:eastAsia="cs-CZ"/>
        </w:rPr>
        <w:t>is</w:t>
      </w:r>
      <w:r w:rsidR="0061732E" w:rsidRPr="00400199">
        <w:rPr>
          <w:rFonts w:ascii="Times New Roman" w:eastAsia="宋体" w:hAnsi="Times New Roman" w:cs="Times New Roman"/>
          <w:sz w:val="28"/>
          <w:szCs w:val="28"/>
          <w:lang w:val="en-GB" w:eastAsia="cs-CZ"/>
        </w:rPr>
        <w:t xml:space="preserve"> a novelty of the ICMI Study 23. Video-clips </w:t>
      </w:r>
      <w:r w:rsidR="005135B7" w:rsidRPr="00400199">
        <w:rPr>
          <w:rFonts w:ascii="Times New Roman" w:eastAsia="宋体" w:hAnsi="Times New Roman" w:cs="Times New Roman"/>
          <w:sz w:val="28"/>
          <w:szCs w:val="28"/>
          <w:lang w:val="en-GB" w:eastAsia="cs-CZ"/>
        </w:rPr>
        <w:t xml:space="preserve">show </w:t>
      </w:r>
      <w:r w:rsidR="0061732E" w:rsidRPr="00400199">
        <w:rPr>
          <w:rFonts w:ascii="Times New Roman" w:eastAsia="宋体" w:hAnsi="Times New Roman" w:cs="Times New Roman"/>
          <w:sz w:val="28"/>
          <w:szCs w:val="28"/>
          <w:lang w:val="en-GB" w:eastAsia="cs-CZ"/>
        </w:rPr>
        <w:t xml:space="preserve">in a visual way </w:t>
      </w:r>
      <w:r w:rsidR="006921CD" w:rsidRPr="00400199">
        <w:rPr>
          <w:rFonts w:ascii="Times New Roman" w:eastAsia="宋体" w:hAnsi="Times New Roman" w:cs="Times New Roman"/>
          <w:sz w:val="28"/>
          <w:szCs w:val="28"/>
          <w:lang w:val="en-GB" w:eastAsia="cs-CZ"/>
        </w:rPr>
        <w:t xml:space="preserve">examples of non-verbal communication, </w:t>
      </w:r>
      <w:r w:rsidR="00C853DA" w:rsidRPr="00400199">
        <w:rPr>
          <w:rFonts w:ascii="Times New Roman" w:eastAsia="宋体" w:hAnsi="Times New Roman" w:cs="Times New Roman"/>
          <w:sz w:val="28"/>
          <w:szCs w:val="28"/>
          <w:lang w:val="en-GB" w:eastAsia="cs-CZ"/>
        </w:rPr>
        <w:t>dynamic mome</w:t>
      </w:r>
      <w:r w:rsidR="005135B7" w:rsidRPr="00400199">
        <w:rPr>
          <w:rFonts w:ascii="Times New Roman" w:eastAsia="宋体" w:hAnsi="Times New Roman" w:cs="Times New Roman"/>
          <w:sz w:val="28"/>
          <w:szCs w:val="28"/>
          <w:lang w:val="en-GB" w:eastAsia="cs-CZ"/>
        </w:rPr>
        <w:t xml:space="preserve">nts of significance or oddity, </w:t>
      </w:r>
      <w:r w:rsidR="00C853DA" w:rsidRPr="00400199">
        <w:rPr>
          <w:rFonts w:ascii="Times New Roman" w:eastAsia="宋体" w:hAnsi="Times New Roman" w:cs="Times New Roman"/>
          <w:sz w:val="28"/>
          <w:szCs w:val="28"/>
          <w:lang w:val="en-GB" w:eastAsia="cs-CZ"/>
        </w:rPr>
        <w:t>impressive performance</w:t>
      </w:r>
      <w:r w:rsidR="005135B7" w:rsidRPr="00400199">
        <w:rPr>
          <w:rFonts w:ascii="Times New Roman" w:eastAsia="宋体" w:hAnsi="Times New Roman" w:cs="Times New Roman"/>
          <w:sz w:val="28"/>
          <w:szCs w:val="28"/>
          <w:lang w:val="en-GB" w:eastAsia="cs-CZ"/>
        </w:rPr>
        <w:t>s</w:t>
      </w:r>
      <w:r w:rsidR="00C853DA" w:rsidRPr="00400199">
        <w:rPr>
          <w:rFonts w:ascii="Times New Roman" w:eastAsia="宋体" w:hAnsi="Times New Roman" w:cs="Times New Roman"/>
          <w:sz w:val="28"/>
          <w:szCs w:val="28"/>
          <w:lang w:val="en-GB" w:eastAsia="cs-CZ"/>
        </w:rPr>
        <w:t xml:space="preserve"> </w:t>
      </w:r>
      <w:r w:rsidR="005135B7" w:rsidRPr="00400199">
        <w:rPr>
          <w:rFonts w:ascii="Times New Roman" w:eastAsia="宋体" w:hAnsi="Times New Roman" w:cs="Times New Roman"/>
          <w:sz w:val="28"/>
          <w:szCs w:val="28"/>
          <w:lang w:val="en-GB" w:eastAsia="cs-CZ"/>
        </w:rPr>
        <w:t xml:space="preserve">or crucial incidents </w:t>
      </w:r>
      <w:r w:rsidR="00C853DA" w:rsidRPr="00400199">
        <w:rPr>
          <w:rFonts w:ascii="Times New Roman" w:eastAsia="宋体" w:hAnsi="Times New Roman" w:cs="Times New Roman"/>
          <w:sz w:val="28"/>
          <w:szCs w:val="28"/>
          <w:lang w:val="en-GB" w:eastAsia="cs-CZ"/>
        </w:rPr>
        <w:t xml:space="preserve">about teaching and learning </w:t>
      </w:r>
      <w:r w:rsidR="005135B7" w:rsidRPr="00400199">
        <w:rPr>
          <w:rFonts w:ascii="Times New Roman" w:eastAsia="宋体" w:hAnsi="Times New Roman" w:cs="Times New Roman"/>
          <w:sz w:val="28"/>
          <w:szCs w:val="28"/>
          <w:lang w:val="en-GB" w:eastAsia="cs-CZ"/>
        </w:rPr>
        <w:t>WNA (including teacher professional education and development)</w:t>
      </w:r>
      <w:r w:rsidR="00C853DA" w:rsidRPr="00400199">
        <w:rPr>
          <w:rFonts w:ascii="Times New Roman" w:eastAsia="宋体" w:hAnsi="Times New Roman" w:cs="Times New Roman"/>
          <w:sz w:val="28"/>
          <w:szCs w:val="28"/>
          <w:lang w:val="en-GB" w:eastAsia="cs-CZ"/>
        </w:rPr>
        <w:t xml:space="preserve">. </w:t>
      </w:r>
      <w:r w:rsidR="0061732E" w:rsidRPr="00400199">
        <w:rPr>
          <w:rFonts w:ascii="Times New Roman" w:eastAsia="宋体" w:hAnsi="Times New Roman" w:cs="Times New Roman"/>
          <w:sz w:val="28"/>
          <w:szCs w:val="28"/>
          <w:lang w:val="en-GB" w:eastAsia="cs-CZ"/>
        </w:rPr>
        <w:t xml:space="preserve">Hence, </w:t>
      </w:r>
      <w:r w:rsidR="006C0B23" w:rsidRPr="00400199">
        <w:rPr>
          <w:rFonts w:ascii="Times New Roman" w:eastAsia="宋体" w:hAnsi="Times New Roman" w:cs="Times New Roman"/>
          <w:sz w:val="28"/>
          <w:szCs w:val="28"/>
          <w:lang w:val="en-GB" w:eastAsia="cs-CZ"/>
        </w:rPr>
        <w:t>in addition to usual reports, video-clips with accompanying short paper (see below) are welcome.</w:t>
      </w:r>
    </w:p>
    <w:p w14:paraId="15D2C139" w14:textId="77777777" w:rsidR="005135B7" w:rsidRPr="00400199" w:rsidRDefault="005135B7"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To ensure a rich and varied discussion, participation from countries with different economic capacity or with different cultural heritage and practices is encouraged.</w:t>
      </w:r>
    </w:p>
    <w:p w14:paraId="441A8488" w14:textId="06224494" w:rsidR="005B7559" w:rsidRPr="00400199" w:rsidRDefault="00E62140"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IPC encourages people who are not </w:t>
      </w:r>
      <w:r w:rsidR="00535245" w:rsidRPr="00400199">
        <w:rPr>
          <w:rFonts w:ascii="Times New Roman" w:eastAsia="宋体" w:hAnsi="Times New Roman" w:cs="Times New Roman"/>
          <w:sz w:val="28"/>
          <w:szCs w:val="28"/>
          <w:lang w:val="en-GB" w:eastAsia="cs-CZ"/>
        </w:rPr>
        <w:t xml:space="preserve">familiar with </w:t>
      </w:r>
      <w:r w:rsidRPr="00400199">
        <w:rPr>
          <w:rFonts w:ascii="Times New Roman" w:eastAsia="宋体" w:hAnsi="Times New Roman" w:cs="Times New Roman"/>
          <w:sz w:val="28"/>
          <w:szCs w:val="28"/>
          <w:lang w:val="en-GB" w:eastAsia="cs-CZ"/>
        </w:rPr>
        <w:t xml:space="preserve">such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s to submit earl</w:t>
      </w:r>
      <w:r w:rsidR="00535245" w:rsidRPr="00400199">
        <w:rPr>
          <w:rFonts w:ascii="Times New Roman" w:eastAsia="宋体" w:hAnsi="Times New Roman" w:cs="Times New Roman"/>
          <w:sz w:val="28"/>
          <w:szCs w:val="28"/>
          <w:lang w:val="en-GB" w:eastAsia="cs-CZ"/>
        </w:rPr>
        <w:t>y</w:t>
      </w:r>
      <w:r w:rsidRPr="00400199">
        <w:rPr>
          <w:rFonts w:ascii="Times New Roman" w:eastAsia="宋体" w:hAnsi="Times New Roman" w:cs="Times New Roman"/>
          <w:sz w:val="28"/>
          <w:szCs w:val="28"/>
          <w:lang w:val="en-GB" w:eastAsia="cs-CZ"/>
        </w:rPr>
        <w:t xml:space="preserve"> (see the deadlines below) in order to receive </w:t>
      </w:r>
      <w:r w:rsidR="001B4DAD" w:rsidRPr="00400199">
        <w:rPr>
          <w:rFonts w:ascii="Times New Roman" w:eastAsia="宋体" w:hAnsi="Times New Roman" w:cs="Times New Roman"/>
          <w:sz w:val="28"/>
          <w:szCs w:val="28"/>
          <w:lang w:val="en-GB" w:eastAsia="cs-CZ"/>
        </w:rPr>
        <w:t>assistance</w:t>
      </w:r>
      <w:r w:rsidRPr="00400199">
        <w:rPr>
          <w:rFonts w:ascii="Times New Roman" w:eastAsia="宋体" w:hAnsi="Times New Roman" w:cs="Times New Roman"/>
          <w:sz w:val="28"/>
          <w:szCs w:val="28"/>
          <w:lang w:val="en-GB" w:eastAsia="cs-CZ"/>
        </w:rPr>
        <w:t xml:space="preserve"> for finalizing their contribution</w:t>
      </w:r>
      <w:r w:rsidR="005A46B6" w:rsidRPr="00400199">
        <w:rPr>
          <w:rFonts w:ascii="Times New Roman" w:eastAsia="宋体" w:hAnsi="Times New Roman" w:cs="Times New Roman"/>
          <w:sz w:val="28"/>
          <w:szCs w:val="28"/>
          <w:lang w:val="en-GB" w:eastAsia="cs-CZ"/>
        </w:rPr>
        <w:t xml:space="preserve"> (this assistance concerns the </w:t>
      </w:r>
      <w:r w:rsidR="00734874" w:rsidRPr="00400199">
        <w:rPr>
          <w:rFonts w:ascii="Times New Roman" w:eastAsia="宋体" w:hAnsi="Times New Roman" w:cs="Times New Roman"/>
          <w:sz w:val="28"/>
          <w:szCs w:val="28"/>
          <w:lang w:val="en-GB" w:eastAsia="cs-CZ"/>
        </w:rPr>
        <w:t>choice of the topic</w:t>
      </w:r>
      <w:r w:rsidR="005A46B6" w:rsidRPr="00400199">
        <w:rPr>
          <w:rFonts w:ascii="Times New Roman" w:eastAsia="宋体" w:hAnsi="Times New Roman" w:cs="Times New Roman"/>
          <w:sz w:val="28"/>
          <w:szCs w:val="28"/>
          <w:lang w:val="en-GB" w:eastAsia="cs-CZ"/>
        </w:rPr>
        <w:t xml:space="preserve"> of the contribution and the structure of the paper, not th</w:t>
      </w:r>
      <w:r w:rsidR="00734874" w:rsidRPr="00400199">
        <w:rPr>
          <w:rFonts w:ascii="Times New Roman" w:eastAsia="宋体" w:hAnsi="Times New Roman" w:cs="Times New Roman"/>
          <w:sz w:val="28"/>
          <w:szCs w:val="28"/>
          <w:lang w:val="en-GB" w:eastAsia="cs-CZ"/>
        </w:rPr>
        <w:t xml:space="preserve">e </w:t>
      </w:r>
      <w:r w:rsidR="00685FA0" w:rsidRPr="00400199">
        <w:rPr>
          <w:rFonts w:ascii="Times New Roman" w:eastAsia="宋体" w:hAnsi="Times New Roman" w:cs="Times New Roman"/>
          <w:sz w:val="28"/>
          <w:szCs w:val="28"/>
          <w:lang w:val="en-GB" w:eastAsia="cs-CZ"/>
        </w:rPr>
        <w:t>editing</w:t>
      </w:r>
      <w:r w:rsidR="00734874" w:rsidRPr="00400199">
        <w:rPr>
          <w:rFonts w:ascii="Times New Roman" w:eastAsia="宋体" w:hAnsi="Times New Roman" w:cs="Times New Roman"/>
          <w:sz w:val="28"/>
          <w:szCs w:val="28"/>
          <w:lang w:val="en-GB" w:eastAsia="cs-CZ"/>
        </w:rPr>
        <w:t xml:space="preserve"> of English language)</w:t>
      </w:r>
      <w:r w:rsidRPr="00400199">
        <w:rPr>
          <w:rFonts w:ascii="Times New Roman" w:eastAsia="宋体" w:hAnsi="Times New Roman" w:cs="Times New Roman"/>
          <w:sz w:val="28"/>
          <w:szCs w:val="28"/>
          <w:lang w:val="en-GB" w:eastAsia="cs-CZ"/>
        </w:rPr>
        <w:t>.</w:t>
      </w:r>
      <w:r w:rsidR="00E028E6" w:rsidRPr="00400199">
        <w:rPr>
          <w:rFonts w:ascii="Times New Roman" w:eastAsia="宋体" w:hAnsi="Times New Roman" w:cs="Times New Roman"/>
          <w:sz w:val="28"/>
          <w:szCs w:val="28"/>
          <w:lang w:val="en-GB" w:eastAsia="cs-CZ"/>
        </w:rPr>
        <w:t xml:space="preserve"> In this way the IPC inaugurates a new tradition of helping newcomers </w:t>
      </w:r>
      <w:r w:rsidR="00AA51A6" w:rsidRPr="00400199">
        <w:rPr>
          <w:rFonts w:ascii="Times New Roman" w:eastAsia="宋体" w:hAnsi="Times New Roman" w:cs="Times New Roman"/>
          <w:sz w:val="28"/>
          <w:szCs w:val="28"/>
          <w:lang w:val="en-GB" w:eastAsia="cs-CZ"/>
        </w:rPr>
        <w:t xml:space="preserve">(including practitioners) </w:t>
      </w:r>
      <w:r w:rsidR="00E028E6" w:rsidRPr="00400199">
        <w:rPr>
          <w:rFonts w:ascii="Times New Roman" w:eastAsia="宋体" w:hAnsi="Times New Roman" w:cs="Times New Roman"/>
          <w:sz w:val="28"/>
          <w:szCs w:val="28"/>
          <w:lang w:val="en-GB" w:eastAsia="cs-CZ"/>
        </w:rPr>
        <w:t>to the international mathematics education community. This implies a process of supporting the writing of a contribution which the IPC judges as having the potent</w:t>
      </w:r>
      <w:r w:rsidR="00891BCA" w:rsidRPr="00400199">
        <w:rPr>
          <w:rFonts w:ascii="Times New Roman" w:eastAsia="宋体" w:hAnsi="Times New Roman" w:cs="Times New Roman"/>
          <w:sz w:val="28"/>
          <w:szCs w:val="28"/>
          <w:lang w:val="en-GB" w:eastAsia="cs-CZ"/>
        </w:rPr>
        <w:t xml:space="preserve">ial to contribute to the </w:t>
      </w:r>
      <w:r w:rsidR="00DE24E8" w:rsidRPr="00400199">
        <w:rPr>
          <w:rFonts w:ascii="Times New Roman" w:eastAsia="宋体" w:hAnsi="Times New Roman" w:cs="Times New Roman"/>
          <w:sz w:val="28"/>
          <w:szCs w:val="28"/>
          <w:lang w:val="en-GB" w:eastAsia="cs-CZ"/>
        </w:rPr>
        <w:t>Study</w:t>
      </w:r>
      <w:r w:rsidR="00891BCA" w:rsidRPr="00400199">
        <w:rPr>
          <w:rFonts w:ascii="Times New Roman" w:eastAsia="宋体" w:hAnsi="Times New Roman" w:cs="Times New Roman"/>
          <w:sz w:val="28"/>
          <w:szCs w:val="28"/>
          <w:lang w:val="en-GB" w:eastAsia="cs-CZ"/>
        </w:rPr>
        <w:t xml:space="preserve"> (see below).</w:t>
      </w:r>
      <w:r w:rsidR="00DC75E0" w:rsidRPr="00400199">
        <w:rPr>
          <w:rFonts w:ascii="Times New Roman" w:eastAsia="宋体" w:hAnsi="Times New Roman" w:cs="Times New Roman"/>
          <w:sz w:val="28"/>
          <w:szCs w:val="28"/>
          <w:lang w:val="en-GB" w:eastAsia="cs-CZ"/>
        </w:rPr>
        <w:t xml:space="preserve"> </w:t>
      </w:r>
    </w:p>
    <w:p w14:paraId="5365EC72" w14:textId="2318F37E" w:rsidR="00636DD8" w:rsidRPr="00400199" w:rsidRDefault="00636DD8"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An invitation to the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does not imply that a formal presentation of the submitted contribution will be made during the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or that the paper will appear in 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volume published after the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w:t>
      </w:r>
    </w:p>
    <w:p w14:paraId="36E05532" w14:textId="25B65FDB" w:rsidR="00636DD8" w:rsidRPr="00400199" w:rsidRDefault="00B67ABB" w:rsidP="00D97E9C">
      <w:pPr>
        <w:pStyle w:val="ERIE2rove"/>
        <w:rPr>
          <w:rFonts w:ascii="Times New Roman" w:hAnsi="Times New Roman"/>
          <w:i/>
          <w:sz w:val="28"/>
          <w:szCs w:val="28"/>
          <w:lang w:val="en-GB"/>
        </w:rPr>
      </w:pPr>
      <w:r w:rsidRPr="00400199">
        <w:rPr>
          <w:rFonts w:ascii="Times New Roman" w:hAnsi="Times New Roman"/>
          <w:i/>
          <w:sz w:val="28"/>
          <w:szCs w:val="28"/>
          <w:lang w:val="en-GB"/>
        </w:rPr>
        <w:t>5.1. Submissions</w:t>
      </w:r>
    </w:p>
    <w:p w14:paraId="77BEFDBB" w14:textId="4AA238B4" w:rsidR="005B7559" w:rsidRPr="00400199" w:rsidRDefault="00E62140"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ICMI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w:t>
      </w:r>
      <w:r w:rsidR="00043849" w:rsidRPr="00400199">
        <w:rPr>
          <w:rFonts w:ascii="Times New Roman" w:eastAsia="宋体" w:hAnsi="Times New Roman" w:cs="Times New Roman"/>
          <w:sz w:val="28"/>
          <w:szCs w:val="28"/>
          <w:lang w:val="en-GB" w:eastAsia="cs-CZ"/>
        </w:rPr>
        <w:t xml:space="preserve">23 </w:t>
      </w:r>
      <w:r w:rsidRPr="00400199">
        <w:rPr>
          <w:rFonts w:ascii="Times New Roman" w:eastAsia="宋体" w:hAnsi="Times New Roman" w:cs="Times New Roman"/>
          <w:sz w:val="28"/>
          <w:szCs w:val="28"/>
          <w:lang w:val="en-GB" w:eastAsia="cs-CZ"/>
        </w:rPr>
        <w:t>website is opened at the address</w:t>
      </w:r>
      <w:r w:rsidR="001F5B39">
        <w:rPr>
          <w:rFonts w:ascii="Times New Roman" w:eastAsia="宋体" w:hAnsi="Times New Roman" w:cs="Times New Roman"/>
          <w:sz w:val="28"/>
          <w:szCs w:val="28"/>
          <w:lang w:val="en-GB" w:eastAsia="cs-CZ"/>
        </w:rPr>
        <w:t>:</w:t>
      </w:r>
    </w:p>
    <w:p w14:paraId="1A0E7EC2" w14:textId="3ECB340D" w:rsidR="00CD24F3" w:rsidRPr="001F5B39" w:rsidRDefault="009A1842" w:rsidP="001F5B39">
      <w:pPr>
        <w:spacing w:before="120"/>
        <w:jc w:val="center"/>
        <w:rPr>
          <w:rFonts w:ascii="Times New Roman" w:eastAsia="宋体" w:hAnsi="Times New Roman" w:cs="Times New Roman"/>
          <w:sz w:val="28"/>
          <w:szCs w:val="28"/>
          <w:u w:val="single"/>
          <w:lang w:val="en-GB" w:eastAsia="cs-CZ"/>
        </w:rPr>
      </w:pPr>
      <w:hyperlink r:id="rId12" w:history="1">
        <w:r w:rsidR="00CD24F3" w:rsidRPr="001F5B39">
          <w:rPr>
            <w:rFonts w:ascii="Times New Roman" w:eastAsia="宋体" w:hAnsi="Times New Roman" w:cs="Times New Roman"/>
            <w:sz w:val="28"/>
            <w:szCs w:val="28"/>
            <w:u w:val="single"/>
            <w:lang w:val="en-GB" w:eastAsia="cs-CZ"/>
          </w:rPr>
          <w:t>http://www.umac.mo/fed/ICMI23/</w:t>
        </w:r>
      </w:hyperlink>
    </w:p>
    <w:p w14:paraId="4265D006" w14:textId="39218968" w:rsidR="00E62140" w:rsidRPr="00400199" w:rsidRDefault="00E028E6"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website will be regularly updated with information about 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and the </w:t>
      </w:r>
      <w:r w:rsidR="00DE24E8" w:rsidRPr="00400199">
        <w:rPr>
          <w:rFonts w:ascii="Times New Roman" w:eastAsia="宋体" w:hAnsi="Times New Roman" w:cs="Times New Roman"/>
          <w:sz w:val="28"/>
          <w:szCs w:val="28"/>
          <w:lang w:val="en-GB" w:eastAsia="cs-CZ"/>
        </w:rPr>
        <w:t>Study</w:t>
      </w:r>
      <w:r w:rsidRPr="00400199">
        <w:rPr>
          <w:rFonts w:ascii="Times New Roman" w:eastAsia="宋体" w:hAnsi="Times New Roman" w:cs="Times New Roman"/>
          <w:sz w:val="28"/>
          <w:szCs w:val="28"/>
          <w:lang w:val="en-GB" w:eastAsia="cs-CZ"/>
        </w:rPr>
        <w:t xml:space="preserve"> </w:t>
      </w:r>
      <w:r w:rsidR="0007550C" w:rsidRPr="00400199">
        <w:rPr>
          <w:rFonts w:ascii="Times New Roman" w:eastAsia="宋体" w:hAnsi="Times New Roman" w:cs="Times New Roman"/>
          <w:sz w:val="28"/>
          <w:szCs w:val="28"/>
          <w:lang w:val="en-GB" w:eastAsia="cs-CZ"/>
        </w:rPr>
        <w:t>Conference</w:t>
      </w:r>
      <w:r w:rsidRPr="00400199">
        <w:rPr>
          <w:rFonts w:ascii="Times New Roman" w:eastAsia="宋体" w:hAnsi="Times New Roman" w:cs="Times New Roman"/>
          <w:sz w:val="28"/>
          <w:szCs w:val="28"/>
          <w:lang w:val="en-GB" w:eastAsia="cs-CZ"/>
        </w:rPr>
        <w:t xml:space="preserve"> and will be used </w:t>
      </w:r>
      <w:r w:rsidR="00E62140" w:rsidRPr="00400199">
        <w:rPr>
          <w:rFonts w:ascii="Times New Roman" w:eastAsia="宋体" w:hAnsi="Times New Roman" w:cs="Times New Roman"/>
          <w:sz w:val="28"/>
          <w:szCs w:val="28"/>
          <w:lang w:val="en-GB" w:eastAsia="cs-CZ"/>
        </w:rPr>
        <w:t xml:space="preserve">for sharing the contributions of those invited to the </w:t>
      </w:r>
      <w:r w:rsidR="0007550C" w:rsidRPr="00400199">
        <w:rPr>
          <w:rFonts w:ascii="Times New Roman" w:eastAsia="宋体" w:hAnsi="Times New Roman" w:cs="Times New Roman"/>
          <w:sz w:val="28"/>
          <w:szCs w:val="28"/>
          <w:lang w:val="en-GB" w:eastAsia="cs-CZ"/>
        </w:rPr>
        <w:t>Conference</w:t>
      </w:r>
      <w:r w:rsidR="00E62140" w:rsidRPr="00400199">
        <w:rPr>
          <w:rFonts w:ascii="Times New Roman" w:eastAsia="宋体" w:hAnsi="Times New Roman" w:cs="Times New Roman"/>
          <w:sz w:val="28"/>
          <w:szCs w:val="28"/>
          <w:lang w:val="en-GB" w:eastAsia="cs-CZ"/>
        </w:rPr>
        <w:t xml:space="preserve"> in the form of </w:t>
      </w:r>
      <w:r w:rsidR="0007550C" w:rsidRPr="00400199">
        <w:rPr>
          <w:rFonts w:ascii="Times New Roman" w:eastAsia="宋体" w:hAnsi="Times New Roman" w:cs="Times New Roman"/>
          <w:sz w:val="28"/>
          <w:szCs w:val="28"/>
          <w:lang w:val="en-GB" w:eastAsia="cs-CZ"/>
        </w:rPr>
        <w:t>Conference</w:t>
      </w:r>
      <w:r w:rsidR="005A6D60" w:rsidRPr="00400199">
        <w:rPr>
          <w:rFonts w:ascii="Times New Roman" w:eastAsia="宋体" w:hAnsi="Times New Roman" w:cs="Times New Roman"/>
          <w:sz w:val="28"/>
          <w:szCs w:val="28"/>
          <w:lang w:val="en-GB" w:eastAsia="cs-CZ"/>
        </w:rPr>
        <w:t xml:space="preserve"> </w:t>
      </w:r>
      <w:r w:rsidR="00E62140" w:rsidRPr="00400199">
        <w:rPr>
          <w:rFonts w:ascii="Times New Roman" w:eastAsia="宋体" w:hAnsi="Times New Roman" w:cs="Times New Roman"/>
          <w:sz w:val="28"/>
          <w:szCs w:val="28"/>
          <w:lang w:val="en-GB" w:eastAsia="cs-CZ"/>
        </w:rPr>
        <w:t>pre-proceedings.</w:t>
      </w:r>
    </w:p>
    <w:p w14:paraId="63C9C108" w14:textId="2893FEA9" w:rsidR="00CB7AA2" w:rsidRPr="00400199" w:rsidRDefault="00B5696F"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Two kinds of submissions are welcome:</w:t>
      </w:r>
    </w:p>
    <w:p w14:paraId="577E7E4D" w14:textId="04A11E9D" w:rsidR="00CB7AA2" w:rsidRPr="00400199" w:rsidRDefault="001F5B39"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Papers</w:t>
      </w:r>
      <w:r w:rsidR="00CB7AA2" w:rsidRPr="00400199">
        <w:rPr>
          <w:rFonts w:ascii="Times New Roman" w:eastAsia="宋体" w:hAnsi="Times New Roman" w:cs="Times New Roman"/>
          <w:sz w:val="28"/>
          <w:szCs w:val="28"/>
          <w:lang w:val="en-GB" w:eastAsia="cs-CZ"/>
        </w:rPr>
        <w:t xml:space="preserve"> prepared in English (the language of the </w:t>
      </w:r>
      <w:r w:rsidR="0007550C" w:rsidRPr="00400199">
        <w:rPr>
          <w:rFonts w:ascii="Times New Roman" w:eastAsia="宋体" w:hAnsi="Times New Roman" w:cs="Times New Roman"/>
          <w:sz w:val="28"/>
          <w:szCs w:val="28"/>
          <w:lang w:val="en-GB" w:eastAsia="cs-CZ"/>
        </w:rPr>
        <w:t>Conference</w:t>
      </w:r>
      <w:r w:rsidR="00A455F7" w:rsidRPr="00400199">
        <w:rPr>
          <w:rFonts w:ascii="Times New Roman" w:eastAsia="宋体" w:hAnsi="Times New Roman" w:cs="Times New Roman"/>
          <w:sz w:val="28"/>
          <w:szCs w:val="28"/>
          <w:lang w:val="en-GB" w:eastAsia="cs-CZ"/>
        </w:rPr>
        <w:t xml:space="preserve">) according to </w:t>
      </w:r>
      <w:r w:rsidR="00AA51A6" w:rsidRPr="00400199">
        <w:rPr>
          <w:rFonts w:ascii="Times New Roman" w:eastAsia="宋体" w:hAnsi="Times New Roman" w:cs="Times New Roman"/>
          <w:sz w:val="28"/>
          <w:szCs w:val="28"/>
          <w:lang w:val="en-GB" w:eastAsia="cs-CZ"/>
        </w:rPr>
        <w:t>a</w:t>
      </w:r>
      <w:r w:rsidR="00CB7AA2" w:rsidRPr="00400199">
        <w:rPr>
          <w:rFonts w:ascii="Times New Roman" w:eastAsia="宋体" w:hAnsi="Times New Roman" w:cs="Times New Roman"/>
          <w:sz w:val="28"/>
          <w:szCs w:val="28"/>
          <w:lang w:val="en-GB" w:eastAsia="cs-CZ"/>
        </w:rPr>
        <w:t xml:space="preserve"> </w:t>
      </w:r>
      <w:r w:rsidR="00CD24F3" w:rsidRPr="00400199">
        <w:rPr>
          <w:rFonts w:ascii="Times New Roman" w:eastAsia="宋体" w:hAnsi="Times New Roman" w:cs="Times New Roman"/>
          <w:sz w:val="28"/>
          <w:szCs w:val="28"/>
          <w:lang w:val="en-GB" w:eastAsia="cs-CZ"/>
        </w:rPr>
        <w:t>template</w:t>
      </w:r>
      <w:r w:rsidR="00CB7AA2" w:rsidRPr="00400199">
        <w:rPr>
          <w:rFonts w:ascii="Times New Roman" w:eastAsia="宋体" w:hAnsi="Times New Roman" w:cs="Times New Roman"/>
          <w:sz w:val="28"/>
          <w:szCs w:val="28"/>
          <w:lang w:val="en-GB" w:eastAsia="cs-CZ"/>
        </w:rPr>
        <w:t xml:space="preserve"> </w:t>
      </w:r>
      <w:r w:rsidR="00CD24F3" w:rsidRPr="00400199">
        <w:rPr>
          <w:rFonts w:ascii="Times New Roman" w:eastAsia="宋体" w:hAnsi="Times New Roman" w:cs="Times New Roman"/>
          <w:sz w:val="28"/>
          <w:szCs w:val="28"/>
          <w:lang w:val="en-GB" w:eastAsia="cs-CZ"/>
        </w:rPr>
        <w:t>(max 8 pages)</w:t>
      </w:r>
      <w:r w:rsidR="00806433" w:rsidRPr="00400199">
        <w:rPr>
          <w:rFonts w:ascii="Times New Roman" w:eastAsia="宋体" w:hAnsi="Times New Roman" w:cs="Times New Roman"/>
          <w:sz w:val="28"/>
          <w:szCs w:val="28"/>
          <w:lang w:val="en-GB" w:eastAsia="cs-CZ"/>
        </w:rPr>
        <w:t xml:space="preserve">. </w:t>
      </w:r>
    </w:p>
    <w:p w14:paraId="1D5ABE46" w14:textId="4DB4A878" w:rsidR="00806433" w:rsidRPr="00400199" w:rsidRDefault="001F5B39"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Video-clips</w:t>
      </w:r>
      <w:r w:rsidR="00CB7AA2" w:rsidRPr="00400199">
        <w:rPr>
          <w:rFonts w:ascii="Times New Roman" w:eastAsia="宋体" w:hAnsi="Times New Roman" w:cs="Times New Roman"/>
          <w:sz w:val="28"/>
          <w:szCs w:val="28"/>
          <w:lang w:val="en-GB" w:eastAsia="cs-CZ"/>
        </w:rPr>
        <w:t xml:space="preserve"> (5-8 minutes</w:t>
      </w:r>
      <w:r w:rsidR="000A3F0C" w:rsidRPr="00400199">
        <w:rPr>
          <w:rFonts w:ascii="Times New Roman" w:eastAsia="宋体" w:hAnsi="Times New Roman" w:cs="Times New Roman"/>
          <w:sz w:val="28"/>
          <w:szCs w:val="28"/>
          <w:lang w:val="en-GB" w:eastAsia="cs-CZ"/>
        </w:rPr>
        <w:t xml:space="preserve">) with </w:t>
      </w:r>
      <w:r w:rsidR="000A3F0C" w:rsidRPr="001F5B39">
        <w:rPr>
          <w:rFonts w:ascii="Times New Roman" w:eastAsia="宋体" w:hAnsi="Times New Roman" w:cs="Times New Roman"/>
          <w:b/>
          <w:sz w:val="28"/>
          <w:szCs w:val="28"/>
          <w:lang w:val="en-GB" w:eastAsia="cs-CZ"/>
        </w:rPr>
        <w:t>English subtitles</w:t>
      </w:r>
      <w:r w:rsidR="00CB7AA2" w:rsidRPr="00400199">
        <w:rPr>
          <w:rFonts w:ascii="Times New Roman" w:eastAsia="宋体" w:hAnsi="Times New Roman" w:cs="Times New Roman"/>
          <w:sz w:val="28"/>
          <w:szCs w:val="28"/>
          <w:lang w:val="en-GB" w:eastAsia="cs-CZ"/>
        </w:rPr>
        <w:t xml:space="preserve"> </w:t>
      </w:r>
      <w:r w:rsidR="00031082" w:rsidRPr="00400199">
        <w:rPr>
          <w:rFonts w:ascii="Times New Roman" w:eastAsia="宋体" w:hAnsi="Times New Roman" w:cs="Times New Roman"/>
          <w:sz w:val="28"/>
          <w:szCs w:val="28"/>
          <w:lang w:val="en-GB" w:eastAsia="cs-CZ"/>
        </w:rPr>
        <w:t xml:space="preserve">together </w:t>
      </w:r>
      <w:r w:rsidR="00CD24F3" w:rsidRPr="00400199">
        <w:rPr>
          <w:rFonts w:ascii="Times New Roman" w:eastAsia="宋体" w:hAnsi="Times New Roman" w:cs="Times New Roman"/>
          <w:sz w:val="28"/>
          <w:szCs w:val="28"/>
          <w:lang w:val="en-GB" w:eastAsia="cs-CZ"/>
        </w:rPr>
        <w:t xml:space="preserve">with an accompanying </w:t>
      </w:r>
      <w:r w:rsidR="00CD24F3" w:rsidRPr="001F5B39">
        <w:rPr>
          <w:rFonts w:ascii="Times New Roman" w:eastAsia="宋体" w:hAnsi="Times New Roman" w:cs="Times New Roman"/>
          <w:b/>
          <w:sz w:val="28"/>
          <w:szCs w:val="28"/>
          <w:lang w:val="en-GB" w:eastAsia="cs-CZ"/>
        </w:rPr>
        <w:t>paper</w:t>
      </w:r>
      <w:r w:rsidR="00CD24F3" w:rsidRPr="00400199">
        <w:rPr>
          <w:rFonts w:ascii="Times New Roman" w:eastAsia="宋体" w:hAnsi="Times New Roman" w:cs="Times New Roman"/>
          <w:sz w:val="28"/>
          <w:szCs w:val="28"/>
          <w:lang w:val="en-GB" w:eastAsia="cs-CZ"/>
        </w:rPr>
        <w:t xml:space="preserve"> prepa</w:t>
      </w:r>
      <w:r w:rsidR="00A455F7" w:rsidRPr="00400199">
        <w:rPr>
          <w:rFonts w:ascii="Times New Roman" w:eastAsia="宋体" w:hAnsi="Times New Roman" w:cs="Times New Roman"/>
          <w:sz w:val="28"/>
          <w:szCs w:val="28"/>
          <w:lang w:val="en-GB" w:eastAsia="cs-CZ"/>
        </w:rPr>
        <w:t>r</w:t>
      </w:r>
      <w:r w:rsidR="00CD24F3" w:rsidRPr="00400199">
        <w:rPr>
          <w:rFonts w:ascii="Times New Roman" w:eastAsia="宋体" w:hAnsi="Times New Roman" w:cs="Times New Roman"/>
          <w:sz w:val="28"/>
          <w:szCs w:val="28"/>
          <w:lang w:val="en-GB" w:eastAsia="cs-CZ"/>
        </w:rPr>
        <w:t>e</w:t>
      </w:r>
      <w:r w:rsidR="00A455F7" w:rsidRPr="00400199">
        <w:rPr>
          <w:rFonts w:ascii="Times New Roman" w:eastAsia="宋体" w:hAnsi="Times New Roman" w:cs="Times New Roman"/>
          <w:sz w:val="28"/>
          <w:szCs w:val="28"/>
          <w:lang w:val="en-GB" w:eastAsia="cs-CZ"/>
        </w:rPr>
        <w:t>d</w:t>
      </w:r>
      <w:r w:rsidR="00CD24F3" w:rsidRPr="00400199">
        <w:rPr>
          <w:rFonts w:ascii="Times New Roman" w:eastAsia="宋体" w:hAnsi="Times New Roman" w:cs="Times New Roman"/>
          <w:sz w:val="28"/>
          <w:szCs w:val="28"/>
          <w:lang w:val="en-GB" w:eastAsia="cs-CZ"/>
        </w:rPr>
        <w:t xml:space="preserve"> according to a </w:t>
      </w:r>
      <w:r w:rsidR="00CD24F3" w:rsidRPr="001F5B39">
        <w:rPr>
          <w:rFonts w:ascii="Times New Roman" w:eastAsia="宋体" w:hAnsi="Times New Roman" w:cs="Times New Roman"/>
          <w:b/>
          <w:sz w:val="28"/>
          <w:szCs w:val="28"/>
          <w:lang w:val="en-GB" w:eastAsia="cs-CZ"/>
        </w:rPr>
        <w:t>template</w:t>
      </w:r>
      <w:r w:rsidR="000A3F0C" w:rsidRPr="00400199">
        <w:rPr>
          <w:rFonts w:ascii="Times New Roman" w:eastAsia="宋体" w:hAnsi="Times New Roman" w:cs="Times New Roman"/>
          <w:sz w:val="28"/>
          <w:szCs w:val="28"/>
          <w:lang w:val="en-GB" w:eastAsia="cs-CZ"/>
        </w:rPr>
        <w:t xml:space="preserve"> </w:t>
      </w:r>
      <w:r w:rsidR="00CD24F3" w:rsidRPr="00400199">
        <w:rPr>
          <w:rFonts w:ascii="Times New Roman" w:eastAsia="宋体" w:hAnsi="Times New Roman" w:cs="Times New Roman"/>
          <w:sz w:val="28"/>
          <w:szCs w:val="28"/>
          <w:lang w:val="en-GB" w:eastAsia="cs-CZ"/>
        </w:rPr>
        <w:t>(</w:t>
      </w:r>
      <w:r w:rsidR="00A455F7" w:rsidRPr="00400199">
        <w:rPr>
          <w:rFonts w:ascii="Times New Roman" w:eastAsia="宋体" w:hAnsi="Times New Roman" w:cs="Times New Roman"/>
          <w:sz w:val="28"/>
          <w:szCs w:val="28"/>
          <w:lang w:val="en-GB" w:eastAsia="cs-CZ"/>
        </w:rPr>
        <w:t xml:space="preserve">max 6 pages) together with the author’s </w:t>
      </w:r>
      <w:r w:rsidR="000A3F0C" w:rsidRPr="00400199">
        <w:rPr>
          <w:rFonts w:ascii="Times New Roman" w:eastAsia="宋体" w:hAnsi="Times New Roman" w:cs="Times New Roman"/>
          <w:sz w:val="28"/>
          <w:szCs w:val="28"/>
          <w:lang w:val="en-GB" w:eastAsia="cs-CZ"/>
        </w:rPr>
        <w:t xml:space="preserve">declaration of </w:t>
      </w:r>
      <w:r w:rsidR="00CD24F3" w:rsidRPr="00400199">
        <w:rPr>
          <w:rFonts w:ascii="Times New Roman" w:eastAsia="宋体" w:hAnsi="Times New Roman" w:cs="Times New Roman"/>
          <w:sz w:val="28"/>
          <w:szCs w:val="28"/>
          <w:lang w:val="en-GB" w:eastAsia="cs-CZ"/>
        </w:rPr>
        <w:t xml:space="preserve">having collected </w:t>
      </w:r>
      <w:r w:rsidR="000A3F0C" w:rsidRPr="001F5B39">
        <w:rPr>
          <w:rFonts w:ascii="Times New Roman" w:eastAsia="宋体" w:hAnsi="Times New Roman" w:cs="Times New Roman"/>
          <w:b/>
          <w:sz w:val="28"/>
          <w:szCs w:val="28"/>
          <w:lang w:val="en-GB" w:eastAsia="cs-CZ"/>
        </w:rPr>
        <w:t xml:space="preserve">informed consent </w:t>
      </w:r>
      <w:r w:rsidR="00A455F7" w:rsidRPr="001F5B39">
        <w:rPr>
          <w:rFonts w:ascii="Times New Roman" w:eastAsia="宋体" w:hAnsi="Times New Roman" w:cs="Times New Roman"/>
          <w:b/>
          <w:sz w:val="28"/>
          <w:szCs w:val="28"/>
          <w:lang w:val="en-GB" w:eastAsia="cs-CZ"/>
        </w:rPr>
        <w:t>forms</w:t>
      </w:r>
      <w:r w:rsidR="00A455F7" w:rsidRPr="00400199">
        <w:rPr>
          <w:rFonts w:ascii="Times New Roman" w:eastAsia="宋体" w:hAnsi="Times New Roman" w:cs="Times New Roman"/>
          <w:sz w:val="28"/>
          <w:szCs w:val="28"/>
          <w:lang w:val="en-GB" w:eastAsia="cs-CZ"/>
        </w:rPr>
        <w:t xml:space="preserve"> </w:t>
      </w:r>
      <w:r w:rsidR="000A3F0C" w:rsidRPr="00400199">
        <w:rPr>
          <w:rFonts w:ascii="Times New Roman" w:eastAsia="宋体" w:hAnsi="Times New Roman" w:cs="Times New Roman"/>
          <w:sz w:val="28"/>
          <w:szCs w:val="28"/>
          <w:lang w:val="en-GB" w:eastAsia="cs-CZ"/>
        </w:rPr>
        <w:t>signed by the participants.</w:t>
      </w:r>
      <w:r w:rsidR="00806433" w:rsidRPr="00400199">
        <w:rPr>
          <w:rFonts w:ascii="Times New Roman" w:eastAsia="宋体" w:hAnsi="Times New Roman" w:cs="Times New Roman"/>
          <w:sz w:val="28"/>
          <w:szCs w:val="28"/>
          <w:lang w:val="en-GB" w:eastAsia="cs-CZ"/>
        </w:rPr>
        <w:t xml:space="preserve"> The English subtitles are required also in the videos with English speakers,</w:t>
      </w:r>
      <w:r w:rsidR="00B5696F" w:rsidRPr="00400199">
        <w:rPr>
          <w:rFonts w:ascii="Times New Roman" w:eastAsia="宋体" w:hAnsi="Times New Roman" w:cs="Times New Roman"/>
          <w:sz w:val="28"/>
          <w:szCs w:val="28"/>
          <w:lang w:val="en-GB" w:eastAsia="cs-CZ"/>
        </w:rPr>
        <w:t xml:space="preserve"> in order to help the understand</w:t>
      </w:r>
      <w:r w:rsidR="00806433" w:rsidRPr="00400199">
        <w:rPr>
          <w:rFonts w:ascii="Times New Roman" w:eastAsia="宋体" w:hAnsi="Times New Roman" w:cs="Times New Roman"/>
          <w:sz w:val="28"/>
          <w:szCs w:val="28"/>
          <w:lang w:val="en-GB" w:eastAsia="cs-CZ"/>
        </w:rPr>
        <w:t xml:space="preserve">ing of the interaction for </w:t>
      </w:r>
      <w:proofErr w:type="spellStart"/>
      <w:r w:rsidR="00806433" w:rsidRPr="00400199">
        <w:rPr>
          <w:rFonts w:ascii="Times New Roman" w:eastAsia="宋体" w:hAnsi="Times New Roman" w:cs="Times New Roman"/>
          <w:sz w:val="28"/>
          <w:szCs w:val="28"/>
          <w:lang w:val="en-GB" w:eastAsia="cs-CZ"/>
        </w:rPr>
        <w:t>non native</w:t>
      </w:r>
      <w:proofErr w:type="spellEnd"/>
      <w:r w:rsidR="00806433" w:rsidRPr="00400199">
        <w:rPr>
          <w:rFonts w:ascii="Times New Roman" w:eastAsia="宋体" w:hAnsi="Times New Roman" w:cs="Times New Roman"/>
          <w:sz w:val="28"/>
          <w:szCs w:val="28"/>
          <w:lang w:val="en-GB" w:eastAsia="cs-CZ"/>
        </w:rPr>
        <w:t xml:space="preserve"> speakers.</w:t>
      </w:r>
      <w:r w:rsidR="00685FA0" w:rsidRPr="00400199">
        <w:rPr>
          <w:rFonts w:ascii="Times New Roman" w:eastAsia="宋体" w:hAnsi="Times New Roman" w:cs="Times New Roman"/>
          <w:sz w:val="28"/>
          <w:szCs w:val="28"/>
          <w:lang w:val="en-GB" w:eastAsia="cs-CZ"/>
        </w:rPr>
        <w:t xml:space="preserve"> </w:t>
      </w:r>
      <w:r w:rsidR="001E02A7" w:rsidRPr="00400199">
        <w:rPr>
          <w:rFonts w:ascii="Times New Roman" w:eastAsia="宋体" w:hAnsi="Times New Roman" w:cs="Times New Roman"/>
          <w:sz w:val="28"/>
          <w:szCs w:val="28"/>
          <w:lang w:val="en-GB" w:eastAsia="cs-CZ"/>
        </w:rPr>
        <w:t xml:space="preserve">Blurring faces </w:t>
      </w:r>
      <w:r w:rsidR="00F83D9D" w:rsidRPr="00400199">
        <w:rPr>
          <w:rFonts w:ascii="Times New Roman" w:eastAsia="宋体" w:hAnsi="Times New Roman" w:cs="Times New Roman"/>
          <w:sz w:val="28"/>
          <w:szCs w:val="28"/>
          <w:lang w:val="en-GB" w:eastAsia="cs-CZ"/>
        </w:rPr>
        <w:t xml:space="preserve">of participants </w:t>
      </w:r>
      <w:r w:rsidR="001E02A7" w:rsidRPr="00400199">
        <w:rPr>
          <w:rFonts w:ascii="Times New Roman" w:eastAsia="宋体" w:hAnsi="Times New Roman" w:cs="Times New Roman"/>
          <w:sz w:val="28"/>
          <w:szCs w:val="28"/>
          <w:lang w:val="en-GB" w:eastAsia="cs-CZ"/>
        </w:rPr>
        <w:t xml:space="preserve">for privacy reasons, when needed, </w:t>
      </w:r>
      <w:r w:rsidR="00535245" w:rsidRPr="00400199">
        <w:rPr>
          <w:rFonts w:ascii="Times New Roman" w:eastAsia="宋体" w:hAnsi="Times New Roman" w:cs="Times New Roman"/>
          <w:sz w:val="28"/>
          <w:szCs w:val="28"/>
          <w:lang w:val="en-GB" w:eastAsia="cs-CZ"/>
        </w:rPr>
        <w:t xml:space="preserve">must </w:t>
      </w:r>
      <w:r w:rsidR="001E02A7" w:rsidRPr="00400199">
        <w:rPr>
          <w:rFonts w:ascii="Times New Roman" w:eastAsia="宋体" w:hAnsi="Times New Roman" w:cs="Times New Roman"/>
          <w:sz w:val="28"/>
          <w:szCs w:val="28"/>
          <w:lang w:val="en-GB" w:eastAsia="cs-CZ"/>
        </w:rPr>
        <w:t xml:space="preserve">be </w:t>
      </w:r>
      <w:r w:rsidR="00535245" w:rsidRPr="00400199">
        <w:rPr>
          <w:rFonts w:ascii="Times New Roman" w:eastAsia="宋体" w:hAnsi="Times New Roman" w:cs="Times New Roman"/>
          <w:sz w:val="28"/>
          <w:szCs w:val="28"/>
          <w:lang w:val="en-GB" w:eastAsia="cs-CZ"/>
        </w:rPr>
        <w:t xml:space="preserve">ensured </w:t>
      </w:r>
      <w:r w:rsidR="001E02A7" w:rsidRPr="00400199">
        <w:rPr>
          <w:rFonts w:ascii="Times New Roman" w:eastAsia="宋体" w:hAnsi="Times New Roman" w:cs="Times New Roman"/>
          <w:sz w:val="28"/>
          <w:szCs w:val="28"/>
          <w:lang w:val="en-GB" w:eastAsia="cs-CZ"/>
        </w:rPr>
        <w:t xml:space="preserve">by the applicants before sending the videos. </w:t>
      </w:r>
    </w:p>
    <w:p w14:paraId="35784763" w14:textId="26AFF4AA" w:rsidR="00685FA0" w:rsidRPr="00400199" w:rsidRDefault="00685FA0"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The files are to be saved with the name</w:t>
      </w:r>
      <w:r w:rsidR="001F5B39">
        <w:rPr>
          <w:rFonts w:ascii="Times New Roman" w:eastAsia="宋体" w:hAnsi="Times New Roman" w:cs="Times New Roman"/>
          <w:sz w:val="28"/>
          <w:szCs w:val="28"/>
          <w:lang w:val="en-GB" w:eastAsia="cs-CZ"/>
        </w:rPr>
        <w:t>:</w:t>
      </w:r>
    </w:p>
    <w:p w14:paraId="4DB948EB" w14:textId="2B8A44AF" w:rsidR="00685FA0" w:rsidRPr="001F5B39" w:rsidRDefault="001E02A7" w:rsidP="001F5B39">
      <w:pPr>
        <w:spacing w:before="120"/>
        <w:jc w:val="center"/>
        <w:rPr>
          <w:rFonts w:ascii="Times New Roman" w:eastAsia="宋体" w:hAnsi="Times New Roman" w:cs="Times New Roman"/>
          <w:b/>
          <w:sz w:val="28"/>
          <w:szCs w:val="28"/>
          <w:lang w:val="en-GB" w:eastAsia="cs-CZ"/>
        </w:rPr>
      </w:pPr>
      <w:proofErr w:type="spellStart"/>
      <w:r w:rsidRPr="001F5B39">
        <w:rPr>
          <w:rFonts w:ascii="Times New Roman" w:eastAsia="宋体" w:hAnsi="Times New Roman" w:cs="Times New Roman"/>
          <w:b/>
          <w:sz w:val="28"/>
          <w:szCs w:val="28"/>
          <w:lang w:val="en-GB" w:eastAsia="cs-CZ"/>
        </w:rPr>
        <w:t>Familyname_</w:t>
      </w:r>
      <w:r w:rsidR="00685FA0" w:rsidRPr="001F5B39">
        <w:rPr>
          <w:rFonts w:ascii="Times New Roman" w:eastAsia="宋体" w:hAnsi="Times New Roman" w:cs="Times New Roman"/>
          <w:b/>
          <w:sz w:val="28"/>
          <w:szCs w:val="28"/>
          <w:lang w:val="en-GB" w:eastAsia="cs-CZ"/>
        </w:rPr>
        <w:t>name</w:t>
      </w:r>
      <w:proofErr w:type="spellEnd"/>
    </w:p>
    <w:p w14:paraId="3884DA7B" w14:textId="6257648C" w:rsidR="00806433" w:rsidRPr="00400199" w:rsidRDefault="00806433"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Accepted file extensions are the following:</w:t>
      </w:r>
    </w:p>
    <w:p w14:paraId="5BBE6517" w14:textId="76799621" w:rsidR="00806433" w:rsidRPr="00400199" w:rsidRDefault="001F5B39"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Papers</w:t>
      </w:r>
      <w:r w:rsidR="00806433" w:rsidRPr="00400199">
        <w:rPr>
          <w:rFonts w:ascii="Times New Roman" w:eastAsia="宋体" w:hAnsi="Times New Roman" w:cs="Times New Roman"/>
          <w:sz w:val="28"/>
          <w:szCs w:val="28"/>
          <w:lang w:val="en-GB" w:eastAsia="cs-CZ"/>
        </w:rPr>
        <w:t>: .doc; .</w:t>
      </w:r>
      <w:proofErr w:type="spellStart"/>
      <w:r w:rsidR="00806433" w:rsidRPr="00400199">
        <w:rPr>
          <w:rFonts w:ascii="Times New Roman" w:eastAsia="宋体" w:hAnsi="Times New Roman" w:cs="Times New Roman"/>
          <w:sz w:val="28"/>
          <w:szCs w:val="28"/>
          <w:lang w:val="en-GB" w:eastAsia="cs-CZ"/>
        </w:rPr>
        <w:t>docx</w:t>
      </w:r>
      <w:proofErr w:type="spellEnd"/>
      <w:r w:rsidR="00806433" w:rsidRPr="00400199">
        <w:rPr>
          <w:rFonts w:ascii="Times New Roman" w:eastAsia="宋体" w:hAnsi="Times New Roman" w:cs="Times New Roman"/>
          <w:sz w:val="28"/>
          <w:szCs w:val="28"/>
          <w:lang w:val="en-GB" w:eastAsia="cs-CZ"/>
        </w:rPr>
        <w:t>; .</w:t>
      </w:r>
      <w:proofErr w:type="spellStart"/>
      <w:proofErr w:type="gramStart"/>
      <w:r w:rsidR="00806433" w:rsidRPr="00400199">
        <w:rPr>
          <w:rFonts w:ascii="Times New Roman" w:eastAsia="宋体" w:hAnsi="Times New Roman" w:cs="Times New Roman"/>
          <w:sz w:val="28"/>
          <w:szCs w:val="28"/>
          <w:lang w:val="en-GB" w:eastAsia="cs-CZ"/>
        </w:rPr>
        <w:t>odt</w:t>
      </w:r>
      <w:proofErr w:type="spellEnd"/>
      <w:r w:rsidR="00806433" w:rsidRPr="00400199">
        <w:rPr>
          <w:rFonts w:ascii="Times New Roman" w:eastAsia="宋体" w:hAnsi="Times New Roman" w:cs="Times New Roman"/>
          <w:sz w:val="28"/>
          <w:szCs w:val="28"/>
          <w:lang w:val="en-GB" w:eastAsia="cs-CZ"/>
        </w:rPr>
        <w:t xml:space="preserve"> </w:t>
      </w:r>
      <w:r w:rsidR="006805DC" w:rsidRPr="00400199">
        <w:rPr>
          <w:rFonts w:ascii="Times New Roman" w:eastAsia="宋体" w:hAnsi="Times New Roman" w:cs="Times New Roman"/>
          <w:sz w:val="28"/>
          <w:szCs w:val="28"/>
          <w:lang w:val="en-GB" w:eastAsia="cs-CZ"/>
        </w:rPr>
        <w:t xml:space="preserve"> together</w:t>
      </w:r>
      <w:proofErr w:type="gramEnd"/>
      <w:r w:rsidR="006805DC" w:rsidRPr="00400199">
        <w:rPr>
          <w:rFonts w:ascii="Times New Roman" w:eastAsia="宋体" w:hAnsi="Times New Roman" w:cs="Times New Roman"/>
          <w:sz w:val="28"/>
          <w:szCs w:val="28"/>
          <w:lang w:val="en-GB" w:eastAsia="cs-CZ"/>
        </w:rPr>
        <w:t xml:space="preserve"> with a .pdf copy.</w:t>
      </w:r>
    </w:p>
    <w:p w14:paraId="05CEB63B" w14:textId="4C248BDB" w:rsidR="00806433" w:rsidRPr="00400199" w:rsidRDefault="001F5B39"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Videos</w:t>
      </w:r>
      <w:r w:rsidR="006805DC" w:rsidRPr="00400199">
        <w:rPr>
          <w:rFonts w:ascii="Times New Roman" w:eastAsia="宋体" w:hAnsi="Times New Roman" w:cs="Times New Roman"/>
          <w:sz w:val="28"/>
          <w:szCs w:val="28"/>
          <w:lang w:val="en-GB" w:eastAsia="cs-CZ"/>
        </w:rPr>
        <w:t>: .mp4; 3gp.</w:t>
      </w:r>
    </w:p>
    <w:p w14:paraId="63581FCA" w14:textId="1B96CA6C" w:rsidR="000A3F0C" w:rsidRPr="00400199" w:rsidRDefault="000A3F0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In both cases, the indication of the working group - theme (1st and 2nd choice) where the paper or the video-clip is expected to be discussed must be included.</w:t>
      </w:r>
    </w:p>
    <w:p w14:paraId="678751E7" w14:textId="3358F97C" w:rsidR="00636DD8" w:rsidRPr="00400199" w:rsidRDefault="000A3F0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In both cases, also the </w:t>
      </w:r>
      <w:r w:rsidRPr="001F5B39">
        <w:rPr>
          <w:rFonts w:ascii="Times New Roman" w:eastAsia="宋体" w:hAnsi="Times New Roman" w:cs="Times New Roman"/>
          <w:b/>
          <w:sz w:val="28"/>
          <w:szCs w:val="28"/>
          <w:lang w:val="en-GB" w:eastAsia="cs-CZ"/>
        </w:rPr>
        <w:t>context form</w:t>
      </w:r>
      <w:r w:rsidRPr="00400199">
        <w:rPr>
          <w:rFonts w:ascii="Times New Roman" w:eastAsia="宋体" w:hAnsi="Times New Roman" w:cs="Times New Roman"/>
          <w:sz w:val="28"/>
          <w:szCs w:val="28"/>
          <w:lang w:val="en-GB" w:eastAsia="cs-CZ"/>
        </w:rPr>
        <w:t xml:space="preserve"> has to be filled out </w:t>
      </w:r>
      <w:r w:rsidR="00806433" w:rsidRPr="00400199">
        <w:rPr>
          <w:rFonts w:ascii="Times New Roman" w:eastAsia="宋体" w:hAnsi="Times New Roman" w:cs="Times New Roman"/>
          <w:sz w:val="28"/>
          <w:szCs w:val="28"/>
          <w:lang w:val="en-GB" w:eastAsia="cs-CZ"/>
        </w:rPr>
        <w:t xml:space="preserve">by </w:t>
      </w:r>
      <w:r w:rsidR="00B5696F" w:rsidRPr="00400199">
        <w:rPr>
          <w:rFonts w:ascii="Times New Roman" w:eastAsia="宋体" w:hAnsi="Times New Roman" w:cs="Times New Roman"/>
          <w:sz w:val="28"/>
          <w:szCs w:val="28"/>
          <w:lang w:val="en-GB" w:eastAsia="cs-CZ"/>
        </w:rPr>
        <w:t xml:space="preserve">all </w:t>
      </w:r>
      <w:r w:rsidR="00806433" w:rsidRPr="00400199">
        <w:rPr>
          <w:rFonts w:ascii="Times New Roman" w:eastAsia="宋体" w:hAnsi="Times New Roman" w:cs="Times New Roman"/>
          <w:sz w:val="28"/>
          <w:szCs w:val="28"/>
          <w:lang w:val="en-GB" w:eastAsia="cs-CZ"/>
        </w:rPr>
        <w:t xml:space="preserve">the author(s) </w:t>
      </w:r>
      <w:r w:rsidRPr="00400199">
        <w:rPr>
          <w:rFonts w:ascii="Times New Roman" w:eastAsia="宋体" w:hAnsi="Times New Roman" w:cs="Times New Roman"/>
          <w:sz w:val="28"/>
          <w:szCs w:val="28"/>
          <w:lang w:val="en-GB" w:eastAsia="cs-CZ"/>
        </w:rPr>
        <w:t>as completely as possible to help readers to understand the context of the contribution and interpret the contribution accordingly.</w:t>
      </w:r>
    </w:p>
    <w:p w14:paraId="5736A4B4" w14:textId="51476509" w:rsidR="006805DC" w:rsidRPr="00400199" w:rsidRDefault="006805D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template, </w:t>
      </w:r>
      <w:r w:rsidR="007A406C" w:rsidRPr="00400199">
        <w:rPr>
          <w:rFonts w:ascii="Times New Roman" w:eastAsia="宋体" w:hAnsi="Times New Roman" w:cs="Times New Roman"/>
          <w:sz w:val="28"/>
          <w:szCs w:val="28"/>
          <w:lang w:val="en-GB" w:eastAsia="cs-CZ"/>
        </w:rPr>
        <w:t xml:space="preserve">the </w:t>
      </w:r>
      <w:r w:rsidRPr="00400199">
        <w:rPr>
          <w:rFonts w:ascii="Times New Roman" w:eastAsia="宋体" w:hAnsi="Times New Roman" w:cs="Times New Roman"/>
          <w:sz w:val="28"/>
          <w:szCs w:val="28"/>
          <w:lang w:val="en-GB" w:eastAsia="cs-CZ"/>
        </w:rPr>
        <w:t>context f</w:t>
      </w:r>
      <w:r w:rsidR="007A406C" w:rsidRPr="00400199">
        <w:rPr>
          <w:rFonts w:ascii="Times New Roman" w:eastAsia="宋体" w:hAnsi="Times New Roman" w:cs="Times New Roman"/>
          <w:sz w:val="28"/>
          <w:szCs w:val="28"/>
          <w:lang w:val="en-GB" w:eastAsia="cs-CZ"/>
        </w:rPr>
        <w:t xml:space="preserve">orm and the informed consent form </w:t>
      </w:r>
      <w:r w:rsidR="003751CC" w:rsidRPr="00400199">
        <w:rPr>
          <w:rFonts w:ascii="Times New Roman" w:eastAsia="宋体" w:hAnsi="Times New Roman" w:cs="Times New Roman"/>
          <w:sz w:val="28"/>
          <w:szCs w:val="28"/>
          <w:lang w:val="en-GB" w:eastAsia="cs-CZ"/>
        </w:rPr>
        <w:t>will</w:t>
      </w:r>
      <w:r w:rsidRPr="00400199">
        <w:rPr>
          <w:rFonts w:ascii="Times New Roman" w:eastAsia="宋体" w:hAnsi="Times New Roman" w:cs="Times New Roman"/>
          <w:sz w:val="28"/>
          <w:szCs w:val="28"/>
          <w:lang w:val="en-GB" w:eastAsia="cs-CZ"/>
        </w:rPr>
        <w:t xml:space="preserve"> </w:t>
      </w:r>
      <w:r w:rsidR="00043849" w:rsidRPr="00400199">
        <w:rPr>
          <w:rFonts w:ascii="Times New Roman" w:eastAsia="宋体" w:hAnsi="Times New Roman" w:cs="Times New Roman"/>
          <w:sz w:val="28"/>
          <w:szCs w:val="28"/>
          <w:lang w:val="en-GB" w:eastAsia="cs-CZ"/>
        </w:rPr>
        <w:t>be available in</w:t>
      </w:r>
      <w:r w:rsidRPr="00400199">
        <w:rPr>
          <w:rFonts w:ascii="Times New Roman" w:eastAsia="宋体" w:hAnsi="Times New Roman" w:cs="Times New Roman"/>
          <w:sz w:val="28"/>
          <w:szCs w:val="28"/>
          <w:lang w:val="en-GB" w:eastAsia="cs-CZ"/>
        </w:rPr>
        <w:t xml:space="preserve"> the ICMI </w:t>
      </w:r>
      <w:r w:rsidR="007A406C" w:rsidRPr="00400199">
        <w:rPr>
          <w:rFonts w:ascii="Times New Roman" w:eastAsia="宋体" w:hAnsi="Times New Roman" w:cs="Times New Roman"/>
          <w:sz w:val="28"/>
          <w:szCs w:val="28"/>
          <w:lang w:val="en-GB" w:eastAsia="cs-CZ"/>
        </w:rPr>
        <w:t xml:space="preserve">Study </w:t>
      </w:r>
      <w:r w:rsidR="00043849" w:rsidRPr="00400199">
        <w:rPr>
          <w:rFonts w:ascii="Times New Roman" w:eastAsia="宋体" w:hAnsi="Times New Roman" w:cs="Times New Roman"/>
          <w:sz w:val="28"/>
          <w:szCs w:val="28"/>
          <w:lang w:val="en-GB" w:eastAsia="cs-CZ"/>
        </w:rPr>
        <w:t xml:space="preserve">23 </w:t>
      </w:r>
      <w:r w:rsidRPr="00400199">
        <w:rPr>
          <w:rFonts w:ascii="Times New Roman" w:eastAsia="宋体" w:hAnsi="Times New Roman" w:cs="Times New Roman"/>
          <w:sz w:val="28"/>
          <w:szCs w:val="28"/>
          <w:lang w:val="en-GB" w:eastAsia="cs-CZ"/>
        </w:rPr>
        <w:t>website.</w:t>
      </w:r>
    </w:p>
    <w:p w14:paraId="4DCD4757" w14:textId="03F08C7F" w:rsidR="006805DC" w:rsidRPr="00400199" w:rsidRDefault="006805D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It is not allowed to submit two papers with the same first autho</w:t>
      </w:r>
      <w:r w:rsidR="00F37901" w:rsidRPr="00400199">
        <w:rPr>
          <w:rFonts w:ascii="Times New Roman" w:eastAsia="宋体" w:hAnsi="Times New Roman" w:cs="Times New Roman"/>
          <w:sz w:val="28"/>
          <w:szCs w:val="28"/>
          <w:lang w:val="en-GB" w:eastAsia="cs-CZ"/>
        </w:rPr>
        <w:t>r.</w:t>
      </w:r>
    </w:p>
    <w:p w14:paraId="2D7F717E" w14:textId="60B024F4" w:rsidR="006805DC" w:rsidRPr="001F5B39" w:rsidRDefault="006805DC" w:rsidP="00051DC3">
      <w:pPr>
        <w:spacing w:before="120"/>
        <w:jc w:val="both"/>
        <w:rPr>
          <w:rFonts w:ascii="Times New Roman" w:eastAsia="宋体" w:hAnsi="Times New Roman" w:cs="Times New Roman"/>
          <w:b/>
          <w:sz w:val="28"/>
          <w:szCs w:val="28"/>
          <w:lang w:val="en-GB" w:eastAsia="cs-CZ"/>
        </w:rPr>
      </w:pPr>
      <w:r w:rsidRPr="001F5B39">
        <w:rPr>
          <w:rFonts w:ascii="Times New Roman" w:eastAsia="宋体" w:hAnsi="Times New Roman" w:cs="Times New Roman"/>
          <w:b/>
          <w:sz w:val="28"/>
          <w:szCs w:val="28"/>
          <w:lang w:val="en-GB" w:eastAsia="cs-CZ"/>
        </w:rPr>
        <w:t xml:space="preserve">Information about the </w:t>
      </w:r>
      <w:r w:rsidR="00685FA0" w:rsidRPr="001F5B39">
        <w:rPr>
          <w:rFonts w:ascii="Times New Roman" w:eastAsia="宋体" w:hAnsi="Times New Roman" w:cs="Times New Roman"/>
          <w:b/>
          <w:sz w:val="28"/>
          <w:szCs w:val="28"/>
          <w:lang w:val="en-GB" w:eastAsia="cs-CZ"/>
        </w:rPr>
        <w:t>technical way</w:t>
      </w:r>
      <w:r w:rsidRPr="001F5B39">
        <w:rPr>
          <w:rFonts w:ascii="Times New Roman" w:eastAsia="宋体" w:hAnsi="Times New Roman" w:cs="Times New Roman"/>
          <w:b/>
          <w:sz w:val="28"/>
          <w:szCs w:val="28"/>
          <w:lang w:val="en-GB" w:eastAsia="cs-CZ"/>
        </w:rPr>
        <w:t xml:space="preserve"> of submitting a paper or a </w:t>
      </w:r>
      <w:proofErr w:type="spellStart"/>
      <w:r w:rsidRPr="001F5B39">
        <w:rPr>
          <w:rFonts w:ascii="Times New Roman" w:eastAsia="宋体" w:hAnsi="Times New Roman" w:cs="Times New Roman"/>
          <w:b/>
          <w:sz w:val="28"/>
          <w:szCs w:val="28"/>
          <w:lang w:val="en-GB" w:eastAsia="cs-CZ"/>
        </w:rPr>
        <w:t>video+paper</w:t>
      </w:r>
      <w:proofErr w:type="spellEnd"/>
      <w:r w:rsidRPr="001F5B39">
        <w:rPr>
          <w:rFonts w:ascii="Times New Roman" w:eastAsia="宋体" w:hAnsi="Times New Roman" w:cs="Times New Roman"/>
          <w:b/>
          <w:sz w:val="28"/>
          <w:szCs w:val="28"/>
          <w:lang w:val="en-GB" w:eastAsia="cs-CZ"/>
        </w:rPr>
        <w:t xml:space="preserve"> will be available soon in the </w:t>
      </w:r>
      <w:r w:rsidR="007A406C" w:rsidRPr="001F5B39">
        <w:rPr>
          <w:rFonts w:ascii="Times New Roman" w:eastAsia="宋体" w:hAnsi="Times New Roman" w:cs="Times New Roman"/>
          <w:b/>
          <w:sz w:val="28"/>
          <w:szCs w:val="28"/>
          <w:lang w:val="en-GB" w:eastAsia="cs-CZ"/>
        </w:rPr>
        <w:t xml:space="preserve">ICMI </w:t>
      </w:r>
      <w:r w:rsidRPr="001F5B39">
        <w:rPr>
          <w:rFonts w:ascii="Times New Roman" w:eastAsia="宋体" w:hAnsi="Times New Roman" w:cs="Times New Roman"/>
          <w:b/>
          <w:sz w:val="28"/>
          <w:szCs w:val="28"/>
          <w:lang w:val="en-GB" w:eastAsia="cs-CZ"/>
        </w:rPr>
        <w:t xml:space="preserve">Study </w:t>
      </w:r>
      <w:r w:rsidR="00043849" w:rsidRPr="001F5B39">
        <w:rPr>
          <w:rFonts w:ascii="Times New Roman" w:eastAsia="宋体" w:hAnsi="Times New Roman" w:cs="Times New Roman"/>
          <w:b/>
          <w:sz w:val="28"/>
          <w:szCs w:val="28"/>
          <w:lang w:val="en-GB" w:eastAsia="cs-CZ"/>
        </w:rPr>
        <w:t xml:space="preserve">23 </w:t>
      </w:r>
      <w:r w:rsidRPr="001F5B39">
        <w:rPr>
          <w:rFonts w:ascii="Times New Roman" w:eastAsia="宋体" w:hAnsi="Times New Roman" w:cs="Times New Roman"/>
          <w:b/>
          <w:sz w:val="28"/>
          <w:szCs w:val="28"/>
          <w:lang w:val="en-GB" w:eastAsia="cs-CZ"/>
        </w:rPr>
        <w:t>website.</w:t>
      </w:r>
    </w:p>
    <w:p w14:paraId="1FBF1A8A" w14:textId="77777777" w:rsidR="007A406C" w:rsidRPr="001F5B39" w:rsidRDefault="009A1842" w:rsidP="001F5B39">
      <w:pPr>
        <w:spacing w:before="120"/>
        <w:jc w:val="center"/>
        <w:rPr>
          <w:rFonts w:ascii="Times New Roman" w:eastAsia="宋体" w:hAnsi="Times New Roman" w:cs="Times New Roman"/>
          <w:sz w:val="28"/>
          <w:szCs w:val="28"/>
          <w:u w:val="single"/>
          <w:lang w:val="en-GB" w:eastAsia="cs-CZ"/>
        </w:rPr>
      </w:pPr>
      <w:hyperlink r:id="rId13" w:history="1">
        <w:r w:rsidR="007A406C" w:rsidRPr="001F5B39">
          <w:rPr>
            <w:rFonts w:ascii="Times New Roman" w:eastAsia="宋体" w:hAnsi="Times New Roman" w:cs="Times New Roman"/>
            <w:sz w:val="28"/>
            <w:szCs w:val="28"/>
            <w:u w:val="single"/>
            <w:lang w:val="en-GB" w:eastAsia="cs-CZ"/>
          </w:rPr>
          <w:t>http://www.umac.mo/fed/ICMI23/</w:t>
        </w:r>
      </w:hyperlink>
    </w:p>
    <w:p w14:paraId="5A869E95" w14:textId="7BF6D90E" w:rsidR="00636DD8" w:rsidRPr="00400199" w:rsidRDefault="00636DD8" w:rsidP="00D97E9C">
      <w:pPr>
        <w:pStyle w:val="ERIE2rove"/>
        <w:rPr>
          <w:rFonts w:ascii="Times New Roman" w:hAnsi="Times New Roman"/>
          <w:i/>
          <w:sz w:val="28"/>
          <w:szCs w:val="28"/>
          <w:lang w:val="en-GB"/>
        </w:rPr>
      </w:pPr>
      <w:r w:rsidRPr="00400199">
        <w:rPr>
          <w:rFonts w:ascii="Times New Roman" w:hAnsi="Times New Roman"/>
          <w:i/>
          <w:sz w:val="28"/>
          <w:szCs w:val="28"/>
          <w:lang w:val="en-GB"/>
        </w:rPr>
        <w:t>5.2. Deadlines</w:t>
      </w:r>
    </w:p>
    <w:p w14:paraId="6407ED51" w14:textId="1375EFB1" w:rsidR="00E028E6" w:rsidRPr="00400199" w:rsidRDefault="00891BCA"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August 31, 2014</w:t>
      </w:r>
      <w:r w:rsidRPr="00400199">
        <w:rPr>
          <w:rFonts w:ascii="Times New Roman" w:eastAsia="宋体" w:hAnsi="Times New Roman" w:cs="Times New Roman"/>
          <w:sz w:val="28"/>
          <w:szCs w:val="28"/>
          <w:lang w:val="en-GB" w:eastAsia="cs-CZ"/>
        </w:rPr>
        <w:t xml:space="preserve">: </w:t>
      </w:r>
      <w:r w:rsidR="00636DD8" w:rsidRPr="00400199">
        <w:rPr>
          <w:rFonts w:ascii="Times New Roman" w:eastAsia="宋体" w:hAnsi="Times New Roman" w:cs="Times New Roman"/>
          <w:sz w:val="28"/>
          <w:szCs w:val="28"/>
          <w:lang w:val="en-GB" w:eastAsia="cs-CZ"/>
        </w:rPr>
        <w:t xml:space="preserve">People who believe </w:t>
      </w:r>
      <w:r w:rsidR="00535245" w:rsidRPr="00400199">
        <w:rPr>
          <w:rFonts w:ascii="Times New Roman" w:eastAsia="宋体" w:hAnsi="Times New Roman" w:cs="Times New Roman"/>
          <w:sz w:val="28"/>
          <w:szCs w:val="28"/>
          <w:lang w:val="en-GB" w:eastAsia="cs-CZ"/>
        </w:rPr>
        <w:t>they</w:t>
      </w:r>
      <w:r w:rsidR="00636DD8" w:rsidRPr="00400199">
        <w:rPr>
          <w:rFonts w:ascii="Times New Roman" w:eastAsia="宋体" w:hAnsi="Times New Roman" w:cs="Times New Roman"/>
          <w:sz w:val="28"/>
          <w:szCs w:val="28"/>
          <w:lang w:val="en-GB" w:eastAsia="cs-CZ"/>
        </w:rPr>
        <w:t xml:space="preserve"> need </w:t>
      </w:r>
      <w:r w:rsidR="001B4DAD" w:rsidRPr="00400199">
        <w:rPr>
          <w:rFonts w:ascii="Times New Roman" w:eastAsia="宋体" w:hAnsi="Times New Roman" w:cs="Times New Roman"/>
          <w:sz w:val="28"/>
          <w:szCs w:val="28"/>
          <w:lang w:val="en-GB" w:eastAsia="cs-CZ"/>
        </w:rPr>
        <w:t>assistance</w:t>
      </w:r>
      <w:r w:rsidR="00636DD8" w:rsidRPr="00400199">
        <w:rPr>
          <w:rFonts w:ascii="Times New Roman" w:eastAsia="宋体" w:hAnsi="Times New Roman" w:cs="Times New Roman"/>
          <w:sz w:val="28"/>
          <w:szCs w:val="28"/>
          <w:lang w:val="en-GB" w:eastAsia="cs-CZ"/>
        </w:rPr>
        <w:t xml:space="preserve"> for finalizing their contribution must </w:t>
      </w:r>
      <w:r w:rsidR="00685FA0" w:rsidRPr="00400199">
        <w:rPr>
          <w:rFonts w:ascii="Times New Roman" w:eastAsia="宋体" w:hAnsi="Times New Roman" w:cs="Times New Roman"/>
          <w:sz w:val="28"/>
          <w:szCs w:val="28"/>
          <w:lang w:val="en-GB" w:eastAsia="cs-CZ"/>
        </w:rPr>
        <w:t>submit</w:t>
      </w:r>
      <w:r w:rsidR="00636DD8" w:rsidRPr="00400199">
        <w:rPr>
          <w:rFonts w:ascii="Times New Roman" w:eastAsia="宋体" w:hAnsi="Times New Roman" w:cs="Times New Roman"/>
          <w:sz w:val="28"/>
          <w:szCs w:val="28"/>
          <w:lang w:val="en-GB" w:eastAsia="cs-CZ"/>
        </w:rPr>
        <w:t xml:space="preserve"> a tentative copy </w:t>
      </w:r>
      <w:r w:rsidRPr="00400199">
        <w:rPr>
          <w:rFonts w:ascii="Times New Roman" w:eastAsia="宋体" w:hAnsi="Times New Roman" w:cs="Times New Roman"/>
          <w:sz w:val="28"/>
          <w:szCs w:val="28"/>
          <w:lang w:val="en-GB" w:eastAsia="cs-CZ"/>
        </w:rPr>
        <w:t>with an appropriate</w:t>
      </w:r>
      <w:r w:rsidR="00685FA0" w:rsidRPr="00400199">
        <w:rPr>
          <w:rFonts w:ascii="Times New Roman" w:eastAsia="宋体" w:hAnsi="Times New Roman" w:cs="Times New Roman"/>
          <w:sz w:val="28"/>
          <w:szCs w:val="28"/>
          <w:lang w:val="en-GB" w:eastAsia="cs-CZ"/>
        </w:rPr>
        <w:t xml:space="preserve"> form </w:t>
      </w:r>
      <w:r w:rsidR="00AA51A6" w:rsidRPr="00400199">
        <w:rPr>
          <w:rFonts w:ascii="Times New Roman" w:eastAsia="宋体" w:hAnsi="Times New Roman" w:cs="Times New Roman"/>
          <w:sz w:val="28"/>
          <w:szCs w:val="28"/>
          <w:lang w:val="en-GB" w:eastAsia="cs-CZ"/>
        </w:rPr>
        <w:t xml:space="preserve">(assistance form) </w:t>
      </w:r>
      <w:r w:rsidR="00685FA0" w:rsidRPr="00400199">
        <w:rPr>
          <w:rFonts w:ascii="Times New Roman" w:eastAsia="宋体" w:hAnsi="Times New Roman" w:cs="Times New Roman"/>
          <w:sz w:val="28"/>
          <w:szCs w:val="28"/>
          <w:lang w:val="en-GB" w:eastAsia="cs-CZ"/>
        </w:rPr>
        <w:t>for requiring assistance</w:t>
      </w:r>
      <w:r w:rsidRPr="00400199">
        <w:rPr>
          <w:rFonts w:ascii="Times New Roman" w:eastAsia="宋体" w:hAnsi="Times New Roman" w:cs="Times New Roman"/>
          <w:sz w:val="28"/>
          <w:szCs w:val="28"/>
          <w:lang w:val="en-GB" w:eastAsia="cs-CZ"/>
        </w:rPr>
        <w:t xml:space="preserve"> </w:t>
      </w:r>
      <w:r w:rsidR="00636DD8" w:rsidRPr="00400199">
        <w:rPr>
          <w:rFonts w:ascii="Times New Roman" w:eastAsia="宋体" w:hAnsi="Times New Roman" w:cs="Times New Roman"/>
          <w:sz w:val="28"/>
          <w:szCs w:val="28"/>
          <w:lang w:val="en-GB" w:eastAsia="cs-CZ"/>
        </w:rPr>
        <w:t xml:space="preserve">no later than </w:t>
      </w:r>
      <w:r w:rsidRPr="00400199">
        <w:rPr>
          <w:rFonts w:ascii="Times New Roman" w:eastAsia="宋体" w:hAnsi="Times New Roman" w:cs="Times New Roman"/>
          <w:sz w:val="28"/>
          <w:szCs w:val="28"/>
          <w:lang w:val="en-GB" w:eastAsia="cs-CZ"/>
        </w:rPr>
        <w:t>August 31</w:t>
      </w:r>
      <w:r w:rsidR="00636DD8" w:rsidRPr="00400199">
        <w:rPr>
          <w:rFonts w:ascii="Times New Roman" w:eastAsia="宋体" w:hAnsi="Times New Roman" w:cs="Times New Roman"/>
          <w:sz w:val="28"/>
          <w:szCs w:val="28"/>
          <w:lang w:val="en-GB" w:eastAsia="cs-CZ"/>
        </w:rPr>
        <w:t>, 2014.</w:t>
      </w:r>
      <w:r w:rsidRPr="00400199">
        <w:rPr>
          <w:rFonts w:ascii="Times New Roman" w:eastAsia="宋体" w:hAnsi="Times New Roman" w:cs="Times New Roman"/>
          <w:sz w:val="28"/>
          <w:szCs w:val="28"/>
          <w:lang w:val="en-GB" w:eastAsia="cs-CZ"/>
        </w:rPr>
        <w:t xml:space="preserve"> Their submissions will be examined immediately. The author will receive </w:t>
      </w:r>
      <w:r w:rsidR="00535245" w:rsidRPr="00400199">
        <w:rPr>
          <w:rFonts w:ascii="Times New Roman" w:eastAsia="宋体" w:hAnsi="Times New Roman" w:cs="Times New Roman"/>
          <w:sz w:val="28"/>
          <w:szCs w:val="28"/>
          <w:lang w:val="en-GB" w:eastAsia="cs-CZ"/>
        </w:rPr>
        <w:t xml:space="preserve">by </w:t>
      </w:r>
      <w:r w:rsidRPr="00400199">
        <w:rPr>
          <w:rFonts w:ascii="Times New Roman" w:eastAsia="宋体" w:hAnsi="Times New Roman" w:cs="Times New Roman"/>
          <w:sz w:val="28"/>
          <w:szCs w:val="28"/>
          <w:lang w:val="en-GB" w:eastAsia="cs-CZ"/>
        </w:rPr>
        <w:t>September 30 the information of the decision (rejected, accepted pending revision, accepted in the present form). In the second case an IPC</w:t>
      </w:r>
      <w:r w:rsidR="00E028E6" w:rsidRPr="00400199">
        <w:rPr>
          <w:rFonts w:ascii="Times New Roman" w:eastAsia="宋体" w:hAnsi="Times New Roman" w:cs="Times New Roman"/>
          <w:sz w:val="28"/>
          <w:szCs w:val="28"/>
          <w:lang w:val="en-GB" w:eastAsia="cs-CZ"/>
        </w:rPr>
        <w:t xml:space="preserve"> member will act as “tutor” </w:t>
      </w:r>
      <w:r w:rsidRPr="00400199">
        <w:rPr>
          <w:rFonts w:ascii="Times New Roman" w:eastAsia="宋体" w:hAnsi="Times New Roman" w:cs="Times New Roman"/>
          <w:sz w:val="28"/>
          <w:szCs w:val="28"/>
          <w:lang w:val="en-GB" w:eastAsia="cs-CZ"/>
        </w:rPr>
        <w:t>to help the final preparation of the paper.</w:t>
      </w:r>
      <w:r w:rsidR="00DC75E0" w:rsidRPr="00400199">
        <w:rPr>
          <w:rFonts w:ascii="Times New Roman" w:eastAsia="宋体" w:hAnsi="Times New Roman" w:cs="Times New Roman"/>
          <w:sz w:val="28"/>
          <w:szCs w:val="28"/>
          <w:lang w:val="en-GB" w:eastAsia="cs-CZ"/>
        </w:rPr>
        <w:t xml:space="preserve"> </w:t>
      </w:r>
      <w:r w:rsidR="00685FA0" w:rsidRPr="00400199">
        <w:rPr>
          <w:rFonts w:ascii="Times New Roman" w:eastAsia="宋体" w:hAnsi="Times New Roman" w:cs="Times New Roman"/>
          <w:sz w:val="28"/>
          <w:szCs w:val="28"/>
          <w:lang w:val="en-GB" w:eastAsia="cs-CZ"/>
        </w:rPr>
        <w:t xml:space="preserve"> </w:t>
      </w:r>
      <w:r w:rsidR="00AA51A6" w:rsidRPr="00400199">
        <w:rPr>
          <w:rFonts w:ascii="Times New Roman" w:eastAsia="宋体" w:hAnsi="Times New Roman" w:cs="Times New Roman"/>
          <w:sz w:val="28"/>
          <w:szCs w:val="28"/>
          <w:lang w:val="en-GB" w:eastAsia="cs-CZ"/>
        </w:rPr>
        <w:t xml:space="preserve">Then the final paper will undergo the standard review process. </w:t>
      </w:r>
      <w:r w:rsidR="00685FA0" w:rsidRPr="00400199">
        <w:rPr>
          <w:rFonts w:ascii="Times New Roman" w:eastAsia="宋体" w:hAnsi="Times New Roman" w:cs="Times New Roman"/>
          <w:sz w:val="28"/>
          <w:szCs w:val="28"/>
          <w:lang w:val="en-GB" w:eastAsia="cs-CZ"/>
        </w:rPr>
        <w:t xml:space="preserve">The assistance form </w:t>
      </w:r>
      <w:r w:rsidR="00043849" w:rsidRPr="00400199">
        <w:rPr>
          <w:rFonts w:ascii="Times New Roman" w:eastAsia="宋体" w:hAnsi="Times New Roman" w:cs="Times New Roman"/>
          <w:sz w:val="28"/>
          <w:szCs w:val="28"/>
          <w:lang w:val="en-GB" w:eastAsia="cs-CZ"/>
        </w:rPr>
        <w:t>will be available in</w:t>
      </w:r>
      <w:r w:rsidR="00685FA0" w:rsidRPr="00400199">
        <w:rPr>
          <w:rFonts w:ascii="Times New Roman" w:eastAsia="宋体" w:hAnsi="Times New Roman" w:cs="Times New Roman"/>
          <w:sz w:val="28"/>
          <w:szCs w:val="28"/>
          <w:lang w:val="en-GB" w:eastAsia="cs-CZ"/>
        </w:rPr>
        <w:t xml:space="preserve"> the  </w:t>
      </w:r>
      <w:r w:rsidR="00043849" w:rsidRPr="00400199">
        <w:rPr>
          <w:rFonts w:ascii="Times New Roman" w:eastAsia="宋体" w:hAnsi="Times New Roman" w:cs="Times New Roman"/>
          <w:sz w:val="28"/>
          <w:szCs w:val="28"/>
          <w:lang w:val="en-GB" w:eastAsia="cs-CZ"/>
        </w:rPr>
        <w:t xml:space="preserve">ICMI </w:t>
      </w:r>
      <w:r w:rsidR="00685FA0" w:rsidRPr="00400199">
        <w:rPr>
          <w:rFonts w:ascii="Times New Roman" w:eastAsia="宋体" w:hAnsi="Times New Roman" w:cs="Times New Roman"/>
          <w:sz w:val="28"/>
          <w:szCs w:val="28"/>
          <w:lang w:val="en-GB" w:eastAsia="cs-CZ"/>
        </w:rPr>
        <w:t xml:space="preserve">Study </w:t>
      </w:r>
      <w:r w:rsidR="00043849" w:rsidRPr="00400199">
        <w:rPr>
          <w:rFonts w:ascii="Times New Roman" w:eastAsia="宋体" w:hAnsi="Times New Roman" w:cs="Times New Roman"/>
          <w:sz w:val="28"/>
          <w:szCs w:val="28"/>
          <w:lang w:val="en-GB" w:eastAsia="cs-CZ"/>
        </w:rPr>
        <w:t xml:space="preserve">23 </w:t>
      </w:r>
      <w:r w:rsidR="00685FA0" w:rsidRPr="00400199">
        <w:rPr>
          <w:rFonts w:ascii="Times New Roman" w:eastAsia="宋体" w:hAnsi="Times New Roman" w:cs="Times New Roman"/>
          <w:sz w:val="28"/>
          <w:szCs w:val="28"/>
          <w:lang w:val="en-GB" w:eastAsia="cs-CZ"/>
        </w:rPr>
        <w:t>website.</w:t>
      </w:r>
    </w:p>
    <w:p w14:paraId="7ABDF25E" w14:textId="180CD6F4" w:rsidR="00E028E6" w:rsidRPr="00400199" w:rsidRDefault="00F627FB"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October</w:t>
      </w:r>
      <w:r w:rsidR="00891BCA" w:rsidRPr="001F5B39">
        <w:rPr>
          <w:rFonts w:ascii="Times New Roman" w:eastAsia="宋体" w:hAnsi="Times New Roman" w:cs="Times New Roman"/>
          <w:b/>
          <w:sz w:val="28"/>
          <w:szCs w:val="28"/>
          <w:lang w:val="en-GB" w:eastAsia="cs-CZ"/>
        </w:rPr>
        <w:t xml:space="preserve"> 15, 2014</w:t>
      </w:r>
      <w:r w:rsidR="00891BCA" w:rsidRPr="00400199">
        <w:rPr>
          <w:rFonts w:ascii="Times New Roman" w:eastAsia="宋体" w:hAnsi="Times New Roman" w:cs="Times New Roman"/>
          <w:sz w:val="28"/>
          <w:szCs w:val="28"/>
          <w:lang w:val="en-GB" w:eastAsia="cs-CZ"/>
        </w:rPr>
        <w:t xml:space="preserve">:  Submissions by people who do not require </w:t>
      </w:r>
      <w:r w:rsidR="00535245" w:rsidRPr="00400199">
        <w:rPr>
          <w:rFonts w:ascii="Times New Roman" w:eastAsia="宋体" w:hAnsi="Times New Roman" w:cs="Times New Roman"/>
          <w:sz w:val="28"/>
          <w:szCs w:val="28"/>
          <w:lang w:val="en-GB" w:eastAsia="cs-CZ"/>
        </w:rPr>
        <w:t>assistance</w:t>
      </w:r>
      <w:r w:rsidR="00891BCA" w:rsidRPr="00400199">
        <w:rPr>
          <w:rFonts w:ascii="Times New Roman" w:eastAsia="宋体" w:hAnsi="Times New Roman" w:cs="Times New Roman"/>
          <w:sz w:val="28"/>
          <w:szCs w:val="28"/>
          <w:lang w:val="en-GB" w:eastAsia="cs-CZ"/>
        </w:rPr>
        <w:t xml:space="preserve"> must be sent no later than </w:t>
      </w:r>
      <w:r w:rsidRPr="00400199">
        <w:rPr>
          <w:rFonts w:ascii="Times New Roman" w:eastAsia="宋体" w:hAnsi="Times New Roman" w:cs="Times New Roman"/>
          <w:sz w:val="28"/>
          <w:szCs w:val="28"/>
          <w:lang w:val="en-GB" w:eastAsia="cs-CZ"/>
        </w:rPr>
        <w:t>October</w:t>
      </w:r>
      <w:r w:rsidR="00891BCA" w:rsidRPr="00400199">
        <w:rPr>
          <w:rFonts w:ascii="Times New Roman" w:eastAsia="宋体" w:hAnsi="Times New Roman" w:cs="Times New Roman"/>
          <w:sz w:val="28"/>
          <w:szCs w:val="28"/>
          <w:lang w:val="en-GB" w:eastAsia="cs-CZ"/>
        </w:rPr>
        <w:t xml:space="preserve"> 15, 2014, but earlier if possible.</w:t>
      </w:r>
    </w:p>
    <w:p w14:paraId="1F37F39E" w14:textId="35C69F14" w:rsidR="00636DD8" w:rsidRPr="00400199" w:rsidRDefault="001B4DAD" w:rsidP="00051DC3">
      <w:pPr>
        <w:spacing w:before="120"/>
        <w:jc w:val="both"/>
        <w:rPr>
          <w:rFonts w:ascii="Times New Roman" w:eastAsia="宋体" w:hAnsi="Times New Roman" w:cs="Times New Roman"/>
          <w:sz w:val="28"/>
          <w:szCs w:val="28"/>
          <w:lang w:val="en-GB" w:eastAsia="cs-CZ"/>
        </w:rPr>
      </w:pPr>
      <w:r w:rsidRPr="001F5B39">
        <w:rPr>
          <w:rFonts w:ascii="Times New Roman" w:eastAsia="宋体" w:hAnsi="Times New Roman" w:cs="Times New Roman"/>
          <w:b/>
          <w:sz w:val="28"/>
          <w:szCs w:val="28"/>
          <w:lang w:val="en-GB" w:eastAsia="cs-CZ"/>
        </w:rPr>
        <w:t>February 2015</w:t>
      </w:r>
      <w:r w:rsidRPr="00400199">
        <w:rPr>
          <w:rFonts w:ascii="Times New Roman" w:eastAsia="宋体" w:hAnsi="Times New Roman" w:cs="Times New Roman"/>
          <w:sz w:val="28"/>
          <w:szCs w:val="28"/>
          <w:lang w:val="en-GB" w:eastAsia="cs-CZ"/>
        </w:rPr>
        <w:t xml:space="preserve">: </w:t>
      </w:r>
      <w:r w:rsidR="00636DD8" w:rsidRPr="00400199">
        <w:rPr>
          <w:rFonts w:ascii="Times New Roman" w:eastAsia="宋体" w:hAnsi="Times New Roman" w:cs="Times New Roman"/>
          <w:sz w:val="28"/>
          <w:szCs w:val="28"/>
          <w:lang w:val="en-GB" w:eastAsia="cs-CZ"/>
        </w:rPr>
        <w:t>Proposals wi</w:t>
      </w:r>
      <w:r w:rsidR="00AA51A6" w:rsidRPr="00400199">
        <w:rPr>
          <w:rFonts w:ascii="Times New Roman" w:eastAsia="宋体" w:hAnsi="Times New Roman" w:cs="Times New Roman"/>
          <w:sz w:val="28"/>
          <w:szCs w:val="28"/>
          <w:lang w:val="en-GB" w:eastAsia="cs-CZ"/>
        </w:rPr>
        <w:t xml:space="preserve">ll be reviewed, </w:t>
      </w:r>
      <w:r w:rsidR="00636DD8" w:rsidRPr="00400199">
        <w:rPr>
          <w:rFonts w:ascii="Times New Roman" w:eastAsia="宋体" w:hAnsi="Times New Roman" w:cs="Times New Roman"/>
          <w:sz w:val="28"/>
          <w:szCs w:val="28"/>
          <w:lang w:val="en-GB" w:eastAsia="cs-CZ"/>
        </w:rPr>
        <w:t xml:space="preserve">decisions made about </w:t>
      </w:r>
      <w:r w:rsidR="00AA51A6" w:rsidRPr="00400199">
        <w:rPr>
          <w:rFonts w:ascii="Times New Roman" w:eastAsia="宋体" w:hAnsi="Times New Roman" w:cs="Times New Roman"/>
          <w:sz w:val="28"/>
          <w:szCs w:val="28"/>
          <w:lang w:val="en-GB" w:eastAsia="cs-CZ"/>
        </w:rPr>
        <w:t>invitation</w:t>
      </w:r>
      <w:r w:rsidR="00535245" w:rsidRPr="00400199">
        <w:rPr>
          <w:rFonts w:ascii="Times New Roman" w:eastAsia="宋体" w:hAnsi="Times New Roman" w:cs="Times New Roman"/>
          <w:sz w:val="28"/>
          <w:szCs w:val="28"/>
          <w:lang w:val="en-GB" w:eastAsia="cs-CZ"/>
        </w:rPr>
        <w:t>s</w:t>
      </w:r>
      <w:r w:rsidR="00636DD8" w:rsidRPr="00400199">
        <w:rPr>
          <w:rFonts w:ascii="Times New Roman" w:eastAsia="宋体" w:hAnsi="Times New Roman" w:cs="Times New Roman"/>
          <w:sz w:val="28"/>
          <w:szCs w:val="28"/>
          <w:lang w:val="en-GB" w:eastAsia="cs-CZ"/>
        </w:rPr>
        <w:t xml:space="preserve"> </w:t>
      </w:r>
      <w:r w:rsidR="00AA51A6" w:rsidRPr="00400199">
        <w:rPr>
          <w:rFonts w:ascii="Times New Roman" w:eastAsia="宋体" w:hAnsi="Times New Roman" w:cs="Times New Roman"/>
          <w:sz w:val="28"/>
          <w:szCs w:val="28"/>
          <w:lang w:val="en-GB" w:eastAsia="cs-CZ"/>
        </w:rPr>
        <w:t>for</w:t>
      </w:r>
      <w:r w:rsidR="00636DD8" w:rsidRPr="00400199">
        <w:rPr>
          <w:rFonts w:ascii="Times New Roman" w:eastAsia="宋体" w:hAnsi="Times New Roman" w:cs="Times New Roman"/>
          <w:sz w:val="28"/>
          <w:szCs w:val="28"/>
          <w:lang w:val="en-GB" w:eastAsia="cs-CZ"/>
        </w:rPr>
        <w:t xml:space="preserve"> the </w:t>
      </w:r>
      <w:r w:rsidR="001F5B39" w:rsidRPr="00400199">
        <w:rPr>
          <w:rFonts w:ascii="Times New Roman" w:eastAsia="宋体" w:hAnsi="Times New Roman" w:cs="Times New Roman"/>
          <w:sz w:val="28"/>
          <w:szCs w:val="28"/>
          <w:lang w:val="en-GB" w:eastAsia="cs-CZ"/>
        </w:rPr>
        <w:t>Conference (</w:t>
      </w:r>
      <w:r w:rsidR="00AA6B6D" w:rsidRPr="00400199">
        <w:rPr>
          <w:rFonts w:ascii="Times New Roman" w:eastAsia="宋体" w:hAnsi="Times New Roman" w:cs="Times New Roman"/>
          <w:sz w:val="28"/>
          <w:szCs w:val="28"/>
          <w:lang w:val="en-GB" w:eastAsia="cs-CZ"/>
        </w:rPr>
        <w:t>to be held in June</w:t>
      </w:r>
      <w:r w:rsidR="0064407B" w:rsidRPr="00400199">
        <w:rPr>
          <w:rFonts w:ascii="Times New Roman" w:eastAsia="宋体" w:hAnsi="Times New Roman" w:cs="Times New Roman"/>
          <w:sz w:val="28"/>
          <w:szCs w:val="28"/>
          <w:lang w:val="en-GB" w:eastAsia="cs-CZ"/>
        </w:rPr>
        <w:t xml:space="preserve"> 2015</w:t>
      </w:r>
      <w:r w:rsidR="00AA6B6D" w:rsidRPr="00400199">
        <w:rPr>
          <w:rFonts w:ascii="Times New Roman" w:eastAsia="宋体" w:hAnsi="Times New Roman" w:cs="Times New Roman"/>
          <w:sz w:val="28"/>
          <w:szCs w:val="28"/>
          <w:lang w:val="en-GB" w:eastAsia="cs-CZ"/>
        </w:rPr>
        <w:t xml:space="preserve">) </w:t>
      </w:r>
      <w:r w:rsidR="00636DD8" w:rsidRPr="00400199">
        <w:rPr>
          <w:rFonts w:ascii="Times New Roman" w:eastAsia="宋体" w:hAnsi="Times New Roman" w:cs="Times New Roman"/>
          <w:sz w:val="28"/>
          <w:szCs w:val="28"/>
          <w:lang w:val="en-GB" w:eastAsia="cs-CZ"/>
        </w:rPr>
        <w:t xml:space="preserve">and notification of these decisions sent </w:t>
      </w:r>
      <w:r w:rsidR="00535245" w:rsidRPr="00400199">
        <w:rPr>
          <w:rFonts w:ascii="Times New Roman" w:eastAsia="宋体" w:hAnsi="Times New Roman" w:cs="Times New Roman"/>
          <w:sz w:val="28"/>
          <w:szCs w:val="28"/>
          <w:lang w:val="en-GB" w:eastAsia="cs-CZ"/>
        </w:rPr>
        <w:t xml:space="preserve">by </w:t>
      </w:r>
      <w:r w:rsidR="00636DD8" w:rsidRPr="00400199">
        <w:rPr>
          <w:rFonts w:ascii="Times New Roman" w:eastAsia="宋体" w:hAnsi="Times New Roman" w:cs="Times New Roman"/>
          <w:sz w:val="28"/>
          <w:szCs w:val="28"/>
          <w:lang w:val="en-GB" w:eastAsia="cs-CZ"/>
        </w:rPr>
        <w:t xml:space="preserve">the end of </w:t>
      </w:r>
      <w:r w:rsidR="00CC3300" w:rsidRPr="00400199">
        <w:rPr>
          <w:rFonts w:ascii="Times New Roman" w:eastAsia="宋体" w:hAnsi="Times New Roman" w:cs="Times New Roman"/>
          <w:sz w:val="28"/>
          <w:szCs w:val="28"/>
          <w:lang w:val="en-GB" w:eastAsia="cs-CZ"/>
        </w:rPr>
        <w:t>February.</w:t>
      </w:r>
    </w:p>
    <w:p w14:paraId="518159D1" w14:textId="1FD1A34D" w:rsidR="00CC3300" w:rsidRPr="00400199" w:rsidRDefault="006805D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Information about visa, c</w:t>
      </w:r>
      <w:r w:rsidR="00CC3300" w:rsidRPr="00400199">
        <w:rPr>
          <w:rFonts w:ascii="Times New Roman" w:eastAsia="宋体" w:hAnsi="Times New Roman" w:cs="Times New Roman"/>
          <w:sz w:val="28"/>
          <w:szCs w:val="28"/>
          <w:lang w:val="en-GB" w:eastAsia="cs-CZ"/>
        </w:rPr>
        <w:t xml:space="preserve">osts and details of </w:t>
      </w:r>
      <w:proofErr w:type="spellStart"/>
      <w:r w:rsidR="00CC3300" w:rsidRPr="00400199">
        <w:rPr>
          <w:rFonts w:ascii="Times New Roman" w:eastAsia="宋体" w:hAnsi="Times New Roman" w:cs="Times New Roman"/>
          <w:sz w:val="28"/>
          <w:szCs w:val="28"/>
          <w:lang w:val="en-GB" w:eastAsia="cs-CZ"/>
        </w:rPr>
        <w:t>accomodation</w:t>
      </w:r>
      <w:proofErr w:type="spellEnd"/>
      <w:r w:rsidR="00CC3300" w:rsidRPr="00400199">
        <w:rPr>
          <w:rFonts w:ascii="Times New Roman" w:eastAsia="宋体" w:hAnsi="Times New Roman" w:cs="Times New Roman"/>
          <w:sz w:val="28"/>
          <w:szCs w:val="28"/>
          <w:lang w:val="en-GB" w:eastAsia="cs-CZ"/>
        </w:rPr>
        <w:t xml:space="preserve"> will be available on the </w:t>
      </w:r>
      <w:r w:rsidR="00043849" w:rsidRPr="00400199">
        <w:rPr>
          <w:rFonts w:ascii="Times New Roman" w:eastAsia="宋体" w:hAnsi="Times New Roman" w:cs="Times New Roman"/>
          <w:sz w:val="28"/>
          <w:szCs w:val="28"/>
          <w:lang w:val="en-GB" w:eastAsia="cs-CZ"/>
        </w:rPr>
        <w:t xml:space="preserve">ICMI Study 23 </w:t>
      </w:r>
      <w:r w:rsidR="00CC3300" w:rsidRPr="00400199">
        <w:rPr>
          <w:rFonts w:ascii="Times New Roman" w:eastAsia="宋体" w:hAnsi="Times New Roman" w:cs="Times New Roman"/>
          <w:sz w:val="28"/>
          <w:szCs w:val="28"/>
          <w:lang w:val="en-GB" w:eastAsia="cs-CZ"/>
        </w:rPr>
        <w:t>website</w:t>
      </w:r>
      <w:r w:rsidR="001F5B39">
        <w:rPr>
          <w:rFonts w:ascii="Times New Roman" w:eastAsia="宋体" w:hAnsi="Times New Roman" w:cs="Times New Roman"/>
          <w:sz w:val="28"/>
          <w:szCs w:val="28"/>
          <w:lang w:val="en-GB" w:eastAsia="cs-CZ"/>
        </w:rPr>
        <w:t>:</w:t>
      </w:r>
    </w:p>
    <w:p w14:paraId="5CFD2A37" w14:textId="77777777" w:rsidR="006805DC" w:rsidRPr="001F5B39" w:rsidRDefault="009A1842" w:rsidP="001F5B39">
      <w:pPr>
        <w:spacing w:before="120"/>
        <w:jc w:val="center"/>
        <w:rPr>
          <w:rFonts w:ascii="Times New Roman" w:eastAsia="宋体" w:hAnsi="Times New Roman" w:cs="Times New Roman"/>
          <w:sz w:val="28"/>
          <w:szCs w:val="28"/>
          <w:u w:val="single"/>
          <w:lang w:val="en-GB" w:eastAsia="cs-CZ"/>
        </w:rPr>
      </w:pPr>
      <w:hyperlink r:id="rId14" w:history="1">
        <w:r w:rsidR="006805DC" w:rsidRPr="001F5B39">
          <w:rPr>
            <w:rFonts w:ascii="Times New Roman" w:eastAsia="宋体" w:hAnsi="Times New Roman" w:cs="Times New Roman"/>
            <w:sz w:val="28"/>
            <w:szCs w:val="28"/>
            <w:u w:val="single"/>
            <w:lang w:val="en-GB" w:eastAsia="cs-CZ"/>
          </w:rPr>
          <w:t>http://www.umac.mo/fed/ICMI23/</w:t>
        </w:r>
      </w:hyperlink>
    </w:p>
    <w:p w14:paraId="74422338" w14:textId="5FC3538F" w:rsidR="006805DC" w:rsidRPr="00400199" w:rsidRDefault="006805DC" w:rsidP="00051DC3">
      <w:pPr>
        <w:spacing w:before="120"/>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Further information may be asked at the following address:</w:t>
      </w:r>
    </w:p>
    <w:p w14:paraId="737C1650" w14:textId="663B441B" w:rsidR="008C592F" w:rsidRPr="001F5B39" w:rsidRDefault="009A1842" w:rsidP="001F5B39">
      <w:pPr>
        <w:spacing w:before="120"/>
        <w:jc w:val="center"/>
        <w:rPr>
          <w:rFonts w:ascii="Times New Roman" w:hAnsi="Times New Roman" w:cs="Times New Roman"/>
          <w:u w:val="single"/>
        </w:rPr>
      </w:pPr>
      <w:hyperlink r:id="rId15" w:history="1">
        <w:r w:rsidR="006805DC" w:rsidRPr="001F5B39">
          <w:rPr>
            <w:rFonts w:ascii="Times New Roman" w:eastAsia="宋体" w:hAnsi="Times New Roman" w:cs="Times New Roman"/>
            <w:sz w:val="28"/>
            <w:szCs w:val="28"/>
            <w:u w:val="single"/>
            <w:lang w:val="en-GB" w:eastAsia="cs-CZ"/>
          </w:rPr>
          <w:t>icmiStudy23@gmail.com</w:t>
        </w:r>
      </w:hyperlink>
    </w:p>
    <w:p w14:paraId="4348DE7B" w14:textId="30BC17F0" w:rsidR="006E7D4F" w:rsidRPr="00400199" w:rsidRDefault="000C6BF2" w:rsidP="000C6BF2">
      <w:pPr>
        <w:pStyle w:val="1"/>
      </w:pPr>
      <w:r>
        <w:t xml:space="preserve">6. </w:t>
      </w:r>
      <w:r w:rsidR="00CC3300" w:rsidRPr="00400199">
        <w:t>Members of the International Program Committee</w:t>
      </w:r>
    </w:p>
    <w:p w14:paraId="33EB4047" w14:textId="77777777" w:rsidR="006E7D4F" w:rsidRPr="00400199" w:rsidRDefault="006E7D4F" w:rsidP="00271FB4">
      <w:pPr>
        <w:widowControl w:val="0"/>
        <w:autoSpaceDE w:val="0"/>
        <w:autoSpaceDN w:val="0"/>
        <w:adjustRightInd w:val="0"/>
        <w:ind w:left="709"/>
        <w:rPr>
          <w:rFonts w:ascii="Times New Roman" w:hAnsi="Times New Roman" w:cs="Times New Roman"/>
          <w:b/>
          <w:sz w:val="28"/>
          <w:szCs w:val="28"/>
        </w:rPr>
      </w:pPr>
    </w:p>
    <w:tbl>
      <w:tblPr>
        <w:tblStyle w:val="aa"/>
        <w:tblW w:w="984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26"/>
        <w:gridCol w:w="2126"/>
        <w:gridCol w:w="2552"/>
        <w:gridCol w:w="2268"/>
        <w:gridCol w:w="1376"/>
      </w:tblGrid>
      <w:tr w:rsidR="006E7D4F" w:rsidRPr="00400199" w14:paraId="030797A1" w14:textId="77777777" w:rsidTr="000C6BF2">
        <w:tc>
          <w:tcPr>
            <w:tcW w:w="1526" w:type="dxa"/>
            <w:tcBorders>
              <w:top w:val="single" w:sz="4" w:space="0" w:color="auto"/>
              <w:bottom w:val="single" w:sz="4" w:space="0" w:color="auto"/>
            </w:tcBorders>
          </w:tcPr>
          <w:p w14:paraId="6D29AC79" w14:textId="2FF272D3" w:rsidR="006E7D4F" w:rsidRPr="00400199" w:rsidRDefault="006E7D4F" w:rsidP="00051DC3">
            <w:pPr>
              <w:jc w:val="both"/>
              <w:rPr>
                <w:rFonts w:ascii="Times New Roman" w:hAnsi="Times New Roman" w:cs="Times New Roman"/>
                <w:sz w:val="20"/>
                <w:szCs w:val="20"/>
              </w:rPr>
            </w:pPr>
            <w:r w:rsidRPr="00615948">
              <w:rPr>
                <w:rFonts w:ascii="Times New Roman" w:eastAsia="宋体" w:hAnsi="Times New Roman" w:cs="Times New Roman"/>
                <w:sz w:val="28"/>
                <w:szCs w:val="28"/>
                <w:lang w:val="pt-PT" w:eastAsia="cs-CZ"/>
              </w:rPr>
              <w:t>Maria G. (</w:t>
            </w:r>
            <w:proofErr w:type="spellStart"/>
            <w:r w:rsidRPr="00615948">
              <w:rPr>
                <w:rFonts w:ascii="Times New Roman" w:eastAsia="宋体" w:hAnsi="Times New Roman" w:cs="Times New Roman"/>
                <w:sz w:val="28"/>
                <w:szCs w:val="28"/>
                <w:lang w:val="pt-PT" w:eastAsia="cs-CZ"/>
              </w:rPr>
              <w:t>Mariolina</w:t>
            </w:r>
            <w:proofErr w:type="spellEnd"/>
            <w:r w:rsidRPr="00615948">
              <w:rPr>
                <w:rFonts w:ascii="Times New Roman" w:eastAsia="宋体" w:hAnsi="Times New Roman" w:cs="Times New Roman"/>
                <w:sz w:val="28"/>
                <w:szCs w:val="28"/>
                <w:lang w:val="pt-PT" w:eastAsia="cs-CZ"/>
              </w:rPr>
              <w:t xml:space="preserve">) </w:t>
            </w:r>
            <w:proofErr w:type="spellStart"/>
            <w:r w:rsidRPr="00615948">
              <w:rPr>
                <w:rFonts w:ascii="Times New Roman" w:eastAsia="宋体" w:hAnsi="Times New Roman" w:cs="Times New Roman"/>
                <w:sz w:val="28"/>
                <w:szCs w:val="28"/>
                <w:lang w:val="pt-PT" w:eastAsia="cs-CZ"/>
              </w:rPr>
              <w:t>Bartolini</w:t>
            </w:r>
            <w:proofErr w:type="spellEnd"/>
            <w:r w:rsidRPr="00615948">
              <w:rPr>
                <w:rFonts w:ascii="Times New Roman" w:eastAsia="宋体" w:hAnsi="Times New Roman" w:cs="Times New Roman"/>
                <w:sz w:val="28"/>
                <w:szCs w:val="28"/>
                <w:lang w:val="pt-PT" w:eastAsia="cs-CZ"/>
              </w:rPr>
              <w:t xml:space="preserve"> </w:t>
            </w:r>
            <w:proofErr w:type="spellStart"/>
            <w:r w:rsidRPr="00615948">
              <w:rPr>
                <w:rFonts w:ascii="Times New Roman" w:eastAsia="宋体" w:hAnsi="Times New Roman" w:cs="Times New Roman"/>
                <w:sz w:val="28"/>
                <w:szCs w:val="28"/>
                <w:lang w:val="pt-PT" w:eastAsia="cs-CZ"/>
              </w:rPr>
              <w:t>Bussi</w:t>
            </w:r>
            <w:proofErr w:type="spellEnd"/>
          </w:p>
        </w:tc>
        <w:tc>
          <w:tcPr>
            <w:tcW w:w="2126" w:type="dxa"/>
            <w:tcBorders>
              <w:top w:val="single" w:sz="4" w:space="0" w:color="auto"/>
              <w:bottom w:val="single" w:sz="4" w:space="0" w:color="auto"/>
            </w:tcBorders>
          </w:tcPr>
          <w:p w14:paraId="72CA958A" w14:textId="60032141"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Department of Education and Human Science</w:t>
            </w:r>
          </w:p>
        </w:tc>
        <w:tc>
          <w:tcPr>
            <w:tcW w:w="2552" w:type="dxa"/>
            <w:tcBorders>
              <w:top w:val="single" w:sz="4" w:space="0" w:color="auto"/>
              <w:bottom w:val="single" w:sz="4" w:space="0" w:color="auto"/>
            </w:tcBorders>
          </w:tcPr>
          <w:p w14:paraId="60D7CB70" w14:textId="7E325E3E"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University of Modena and Reggio Emilia, Italy</w:t>
            </w:r>
          </w:p>
        </w:tc>
        <w:tc>
          <w:tcPr>
            <w:tcW w:w="2268" w:type="dxa"/>
            <w:tcBorders>
              <w:top w:val="single" w:sz="4" w:space="0" w:color="auto"/>
              <w:bottom w:val="single" w:sz="4" w:space="0" w:color="auto"/>
            </w:tcBorders>
          </w:tcPr>
          <w:p w14:paraId="51A46EB7" w14:textId="2556444D" w:rsidR="006E7D4F" w:rsidRPr="00400199" w:rsidRDefault="00271FB4"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b</w:t>
            </w:r>
            <w:r w:rsidR="006E7D4F" w:rsidRPr="00400199">
              <w:rPr>
                <w:rFonts w:ascii="Times New Roman" w:eastAsia="宋体" w:hAnsi="Times New Roman" w:cs="Times New Roman"/>
                <w:sz w:val="28"/>
                <w:szCs w:val="28"/>
                <w:lang w:val="en-GB" w:eastAsia="cs-CZ"/>
              </w:rPr>
              <w:t>artolini</w:t>
            </w:r>
            <w:r w:rsidRPr="00400199">
              <w:rPr>
                <w:rFonts w:ascii="Times New Roman" w:eastAsia="宋体" w:hAnsi="Times New Roman" w:cs="Times New Roman"/>
                <w:sz w:val="28"/>
                <w:szCs w:val="28"/>
                <w:lang w:val="en-GB" w:eastAsia="cs-CZ"/>
              </w:rPr>
              <w:t>@</w:t>
            </w:r>
            <w:r w:rsidR="006E7D4F" w:rsidRPr="00400199">
              <w:rPr>
                <w:rFonts w:ascii="Times New Roman" w:eastAsia="宋体" w:hAnsi="Times New Roman" w:cs="Times New Roman"/>
                <w:sz w:val="28"/>
                <w:szCs w:val="28"/>
                <w:lang w:val="en-GB" w:eastAsia="cs-CZ"/>
              </w:rPr>
              <w:t>unimore.it</w:t>
            </w:r>
          </w:p>
        </w:tc>
        <w:tc>
          <w:tcPr>
            <w:tcW w:w="1376" w:type="dxa"/>
            <w:tcBorders>
              <w:top w:val="single" w:sz="4" w:space="0" w:color="auto"/>
              <w:bottom w:val="single" w:sz="4" w:space="0" w:color="auto"/>
            </w:tcBorders>
          </w:tcPr>
          <w:p w14:paraId="2C3832F4" w14:textId="68BA046E"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Co-chair</w:t>
            </w:r>
          </w:p>
        </w:tc>
      </w:tr>
      <w:tr w:rsidR="006E7D4F" w:rsidRPr="00400199" w14:paraId="1CAC3E56" w14:textId="77777777" w:rsidTr="000C6BF2">
        <w:tc>
          <w:tcPr>
            <w:tcW w:w="1526" w:type="dxa"/>
            <w:tcBorders>
              <w:top w:val="single" w:sz="4" w:space="0" w:color="auto"/>
            </w:tcBorders>
          </w:tcPr>
          <w:p w14:paraId="56420EB1" w14:textId="77777777" w:rsidR="006E7D4F" w:rsidRPr="00400199" w:rsidRDefault="006E7D4F"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Xuhua</w:t>
            </w:r>
            <w:proofErr w:type="spellEnd"/>
            <w:r w:rsidRPr="00400199">
              <w:rPr>
                <w:rFonts w:ascii="Times New Roman" w:eastAsia="宋体" w:hAnsi="Times New Roman" w:cs="Times New Roman"/>
                <w:sz w:val="28"/>
                <w:szCs w:val="28"/>
                <w:lang w:val="en-GB" w:eastAsia="cs-CZ"/>
              </w:rPr>
              <w:t xml:space="preserve"> Sun</w:t>
            </w:r>
          </w:p>
        </w:tc>
        <w:tc>
          <w:tcPr>
            <w:tcW w:w="2126" w:type="dxa"/>
            <w:tcBorders>
              <w:top w:val="single" w:sz="4" w:space="0" w:color="auto"/>
            </w:tcBorders>
          </w:tcPr>
          <w:p w14:paraId="3F3A7ADC" w14:textId="77777777"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Faculty of Education</w:t>
            </w:r>
          </w:p>
        </w:tc>
        <w:tc>
          <w:tcPr>
            <w:tcW w:w="2552" w:type="dxa"/>
            <w:tcBorders>
              <w:top w:val="single" w:sz="4" w:space="0" w:color="auto"/>
            </w:tcBorders>
          </w:tcPr>
          <w:p w14:paraId="41882C9A" w14:textId="77777777"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University of Macau, China</w:t>
            </w:r>
          </w:p>
        </w:tc>
        <w:tc>
          <w:tcPr>
            <w:tcW w:w="2268" w:type="dxa"/>
            <w:tcBorders>
              <w:top w:val="single" w:sz="4" w:space="0" w:color="auto"/>
            </w:tcBorders>
          </w:tcPr>
          <w:p w14:paraId="2023F241" w14:textId="77777777"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xhsun@umac.mo</w:t>
            </w:r>
          </w:p>
        </w:tc>
        <w:tc>
          <w:tcPr>
            <w:tcW w:w="1376" w:type="dxa"/>
            <w:tcBorders>
              <w:top w:val="single" w:sz="4" w:space="0" w:color="auto"/>
            </w:tcBorders>
          </w:tcPr>
          <w:p w14:paraId="1E116714" w14:textId="77777777" w:rsidR="006E7D4F" w:rsidRPr="00400199" w:rsidRDefault="006E7D4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Co-chair</w:t>
            </w:r>
          </w:p>
        </w:tc>
      </w:tr>
      <w:tr w:rsidR="00271FB4" w:rsidRPr="00400199" w14:paraId="48FFE7FF" w14:textId="77777777" w:rsidTr="000C6BF2">
        <w:tc>
          <w:tcPr>
            <w:tcW w:w="1526" w:type="dxa"/>
          </w:tcPr>
          <w:p w14:paraId="549CC49E" w14:textId="2C81DDC7" w:rsidR="00271FB4" w:rsidRPr="00400199" w:rsidRDefault="00271FB4"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Berinderjeet</w:t>
            </w:r>
            <w:proofErr w:type="spellEnd"/>
            <w:r w:rsidRPr="00400199">
              <w:rPr>
                <w:rFonts w:ascii="Times New Roman" w:eastAsia="宋体" w:hAnsi="Times New Roman" w:cs="Times New Roman"/>
                <w:sz w:val="28"/>
                <w:szCs w:val="28"/>
                <w:lang w:val="en-GB" w:eastAsia="cs-CZ"/>
              </w:rPr>
              <w:t xml:space="preserve"> Kaur</w:t>
            </w:r>
          </w:p>
        </w:tc>
        <w:tc>
          <w:tcPr>
            <w:tcW w:w="2126" w:type="dxa"/>
          </w:tcPr>
          <w:p w14:paraId="1D2FC67B" w14:textId="78F0420C" w:rsidR="00271FB4" w:rsidRPr="00400199" w:rsidRDefault="003751CC"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Mathematics &amp; Mathematics Education Academic Group</w:t>
            </w:r>
          </w:p>
        </w:tc>
        <w:tc>
          <w:tcPr>
            <w:tcW w:w="2552" w:type="dxa"/>
          </w:tcPr>
          <w:p w14:paraId="1D107B40" w14:textId="7C1CF2D1" w:rsidR="00E24B5B" w:rsidRPr="00400199" w:rsidRDefault="003751CC"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National Institute of</w:t>
            </w:r>
            <w:r w:rsidR="00E24B5B" w:rsidRPr="00400199">
              <w:rPr>
                <w:rFonts w:ascii="Times New Roman" w:eastAsia="宋体" w:hAnsi="Times New Roman" w:cs="Times New Roman"/>
                <w:sz w:val="28"/>
                <w:szCs w:val="28"/>
                <w:lang w:val="en-GB" w:eastAsia="cs-CZ"/>
              </w:rPr>
              <w:t xml:space="preserve"> Education,</w:t>
            </w:r>
          </w:p>
          <w:p w14:paraId="4CDE116F" w14:textId="010C9798" w:rsidR="00271FB4" w:rsidRPr="00400199" w:rsidRDefault="00A23C2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Singapore</w:t>
            </w:r>
          </w:p>
        </w:tc>
        <w:tc>
          <w:tcPr>
            <w:tcW w:w="2268" w:type="dxa"/>
          </w:tcPr>
          <w:p w14:paraId="7E4FA45D" w14:textId="2A965879" w:rsidR="00271FB4" w:rsidRPr="00400199" w:rsidRDefault="00A23C2F"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berinderjeet.kaur@nie.edu.sg</w:t>
            </w:r>
          </w:p>
        </w:tc>
        <w:tc>
          <w:tcPr>
            <w:tcW w:w="1376" w:type="dxa"/>
          </w:tcPr>
          <w:p w14:paraId="50618A35" w14:textId="77777777" w:rsidR="00271FB4" w:rsidRPr="00400199" w:rsidRDefault="00271FB4" w:rsidP="00D97E9C">
            <w:pPr>
              <w:jc w:val="both"/>
              <w:rPr>
                <w:rFonts w:ascii="Times New Roman" w:eastAsia="宋体" w:hAnsi="Times New Roman" w:cs="Times New Roman"/>
                <w:sz w:val="28"/>
                <w:szCs w:val="28"/>
                <w:lang w:val="en-GB" w:eastAsia="cs-CZ"/>
              </w:rPr>
            </w:pPr>
          </w:p>
        </w:tc>
      </w:tr>
      <w:tr w:rsidR="006E7D4F" w:rsidRPr="00400199" w14:paraId="6E07387E" w14:textId="77777777" w:rsidTr="000C6BF2">
        <w:tc>
          <w:tcPr>
            <w:tcW w:w="1526" w:type="dxa"/>
          </w:tcPr>
          <w:p w14:paraId="5550BEEC" w14:textId="1C5503EB" w:rsidR="006E7D4F" w:rsidRPr="00400199" w:rsidRDefault="00271FB4"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Hamsa</w:t>
            </w:r>
            <w:proofErr w:type="spellEnd"/>
            <w:r w:rsidRPr="00400199">
              <w:rPr>
                <w:rFonts w:ascii="Times New Roman" w:eastAsia="宋体" w:hAnsi="Times New Roman" w:cs="Times New Roman"/>
                <w:sz w:val="28"/>
                <w:szCs w:val="28"/>
                <w:lang w:val="en-GB" w:eastAsia="cs-CZ"/>
              </w:rPr>
              <w:t xml:space="preserve"> </w:t>
            </w:r>
            <w:proofErr w:type="spellStart"/>
            <w:r w:rsidRPr="00400199">
              <w:rPr>
                <w:rFonts w:ascii="Times New Roman" w:eastAsia="宋体" w:hAnsi="Times New Roman" w:cs="Times New Roman"/>
                <w:sz w:val="28"/>
                <w:szCs w:val="28"/>
                <w:lang w:val="en-GB" w:eastAsia="cs-CZ"/>
              </w:rPr>
              <w:t>Venkatakrishnan</w:t>
            </w:r>
            <w:proofErr w:type="spellEnd"/>
          </w:p>
        </w:tc>
        <w:tc>
          <w:tcPr>
            <w:tcW w:w="2126" w:type="dxa"/>
          </w:tcPr>
          <w:p w14:paraId="15B94FDC" w14:textId="048414A8" w:rsidR="006E7D4F" w:rsidRPr="00400199" w:rsidRDefault="00E24B5B"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Mathematics Education Unit</w:t>
            </w:r>
          </w:p>
        </w:tc>
        <w:tc>
          <w:tcPr>
            <w:tcW w:w="2552" w:type="dxa"/>
          </w:tcPr>
          <w:p w14:paraId="01397987" w14:textId="71108583" w:rsidR="006E7D4F" w:rsidRPr="00400199" w:rsidRDefault="001B5E84"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University of the Witwatersrand, Johannesburg, South Africa</w:t>
            </w:r>
          </w:p>
        </w:tc>
        <w:tc>
          <w:tcPr>
            <w:tcW w:w="2268" w:type="dxa"/>
          </w:tcPr>
          <w:p w14:paraId="64A1FB48" w14:textId="77777777" w:rsidR="001B5E84" w:rsidRPr="00400199" w:rsidRDefault="001B5E84"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hamsa.venkatakrishnan@wits.ac.za</w:t>
            </w:r>
          </w:p>
          <w:p w14:paraId="14F7D1EA" w14:textId="29E1F56A" w:rsidR="006E7D4F" w:rsidRPr="00400199" w:rsidRDefault="006E7D4F" w:rsidP="00D97E9C">
            <w:pPr>
              <w:jc w:val="both"/>
              <w:rPr>
                <w:rFonts w:ascii="Times New Roman" w:eastAsia="宋体" w:hAnsi="Times New Roman" w:cs="Times New Roman"/>
                <w:sz w:val="28"/>
                <w:szCs w:val="28"/>
                <w:lang w:val="en-GB" w:eastAsia="cs-CZ"/>
              </w:rPr>
            </w:pPr>
          </w:p>
        </w:tc>
        <w:tc>
          <w:tcPr>
            <w:tcW w:w="1376" w:type="dxa"/>
          </w:tcPr>
          <w:p w14:paraId="023CB563" w14:textId="35446D75" w:rsidR="006E7D4F" w:rsidRPr="00400199" w:rsidRDefault="006E7D4F" w:rsidP="00D97E9C">
            <w:pPr>
              <w:jc w:val="both"/>
              <w:rPr>
                <w:rFonts w:ascii="Times New Roman" w:eastAsia="宋体" w:hAnsi="Times New Roman" w:cs="Times New Roman"/>
                <w:sz w:val="28"/>
                <w:szCs w:val="28"/>
                <w:lang w:val="en-GB" w:eastAsia="cs-CZ"/>
              </w:rPr>
            </w:pPr>
          </w:p>
        </w:tc>
      </w:tr>
      <w:tr w:rsidR="00A23C2F" w:rsidRPr="00400199" w14:paraId="0C6218C4" w14:textId="77777777" w:rsidTr="000C6BF2">
        <w:tc>
          <w:tcPr>
            <w:tcW w:w="1526" w:type="dxa"/>
          </w:tcPr>
          <w:p w14:paraId="23B61645" w14:textId="59B62722" w:rsidR="00271FB4" w:rsidRPr="00400199" w:rsidRDefault="00271FB4"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Joanne Mulligan</w:t>
            </w:r>
          </w:p>
        </w:tc>
        <w:tc>
          <w:tcPr>
            <w:tcW w:w="2126" w:type="dxa"/>
          </w:tcPr>
          <w:p w14:paraId="1B810912" w14:textId="00E1D444" w:rsidR="00271FB4" w:rsidRPr="00400199" w:rsidRDefault="00317AAD"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School of Education</w:t>
            </w:r>
          </w:p>
        </w:tc>
        <w:tc>
          <w:tcPr>
            <w:tcW w:w="2552" w:type="dxa"/>
          </w:tcPr>
          <w:p w14:paraId="4045AD43" w14:textId="61A755E9" w:rsidR="00271FB4" w:rsidRPr="00400199" w:rsidRDefault="00317AAD"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Macquarie University, Sydney, Australia</w:t>
            </w:r>
          </w:p>
        </w:tc>
        <w:tc>
          <w:tcPr>
            <w:tcW w:w="2268" w:type="dxa"/>
          </w:tcPr>
          <w:p w14:paraId="4C14C63F" w14:textId="06F79C43" w:rsidR="00271FB4" w:rsidRPr="00400199" w:rsidRDefault="00FE0684"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joanne.mulligan@mq.edu.au</w:t>
            </w:r>
          </w:p>
        </w:tc>
        <w:tc>
          <w:tcPr>
            <w:tcW w:w="1376" w:type="dxa"/>
          </w:tcPr>
          <w:p w14:paraId="54062FBC" w14:textId="77777777" w:rsidR="00271FB4" w:rsidRPr="00400199" w:rsidRDefault="00271FB4" w:rsidP="00D97E9C">
            <w:pPr>
              <w:jc w:val="both"/>
              <w:rPr>
                <w:rFonts w:ascii="Times New Roman" w:eastAsia="宋体" w:hAnsi="Times New Roman" w:cs="Times New Roman"/>
                <w:sz w:val="28"/>
                <w:szCs w:val="28"/>
                <w:lang w:val="en-GB" w:eastAsia="cs-CZ"/>
              </w:rPr>
            </w:pPr>
          </w:p>
        </w:tc>
      </w:tr>
      <w:tr w:rsidR="00A23C2F" w:rsidRPr="00400199" w14:paraId="219B42E5" w14:textId="77777777" w:rsidTr="000C6BF2">
        <w:tc>
          <w:tcPr>
            <w:tcW w:w="1526" w:type="dxa"/>
          </w:tcPr>
          <w:p w14:paraId="2A5CC609" w14:textId="70B1D913" w:rsidR="00271FB4" w:rsidRPr="00400199" w:rsidRDefault="00271FB4"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Jarmila</w:t>
            </w:r>
            <w:proofErr w:type="spellEnd"/>
            <w:r w:rsidRPr="00400199">
              <w:rPr>
                <w:rFonts w:ascii="Times New Roman" w:eastAsia="宋体" w:hAnsi="Times New Roman" w:cs="Times New Roman"/>
                <w:sz w:val="28"/>
                <w:szCs w:val="28"/>
                <w:lang w:val="en-GB" w:eastAsia="cs-CZ"/>
              </w:rPr>
              <w:t xml:space="preserve"> Novotna</w:t>
            </w:r>
          </w:p>
        </w:tc>
        <w:tc>
          <w:tcPr>
            <w:tcW w:w="2126" w:type="dxa"/>
          </w:tcPr>
          <w:p w14:paraId="44260EE7" w14:textId="01461D37"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Faculty of Education</w:t>
            </w:r>
          </w:p>
        </w:tc>
        <w:tc>
          <w:tcPr>
            <w:tcW w:w="2552" w:type="dxa"/>
          </w:tcPr>
          <w:p w14:paraId="03168046" w14:textId="7B2F27AC"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Charles University, Praha, Czech Republic</w:t>
            </w:r>
          </w:p>
        </w:tc>
        <w:tc>
          <w:tcPr>
            <w:tcW w:w="2268" w:type="dxa"/>
          </w:tcPr>
          <w:p w14:paraId="1143B46E" w14:textId="35FF38C4"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jarmila.novotna@pedf.cuni.cz</w:t>
            </w:r>
          </w:p>
        </w:tc>
        <w:tc>
          <w:tcPr>
            <w:tcW w:w="1376" w:type="dxa"/>
          </w:tcPr>
          <w:p w14:paraId="6D6D9FE0" w14:textId="77777777" w:rsidR="00271FB4" w:rsidRPr="00400199" w:rsidRDefault="00271FB4" w:rsidP="00D97E9C">
            <w:pPr>
              <w:jc w:val="both"/>
              <w:rPr>
                <w:rFonts w:ascii="Times New Roman" w:eastAsia="宋体" w:hAnsi="Times New Roman" w:cs="Times New Roman"/>
                <w:sz w:val="28"/>
                <w:szCs w:val="28"/>
                <w:lang w:val="en-GB" w:eastAsia="cs-CZ"/>
              </w:rPr>
            </w:pPr>
          </w:p>
        </w:tc>
      </w:tr>
      <w:tr w:rsidR="00A23C2F" w:rsidRPr="00400199" w14:paraId="5ADFA927" w14:textId="77777777" w:rsidTr="000C6BF2">
        <w:tc>
          <w:tcPr>
            <w:tcW w:w="1526" w:type="dxa"/>
          </w:tcPr>
          <w:p w14:paraId="5C622208" w14:textId="7E10AA6A" w:rsidR="00271FB4" w:rsidRPr="00400199" w:rsidRDefault="00271FB4"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Lieven</w:t>
            </w:r>
            <w:proofErr w:type="spellEnd"/>
            <w:r w:rsidRPr="00400199">
              <w:rPr>
                <w:rFonts w:ascii="Times New Roman" w:eastAsia="宋体" w:hAnsi="Times New Roman" w:cs="Times New Roman"/>
                <w:sz w:val="28"/>
                <w:szCs w:val="28"/>
                <w:lang w:val="en-GB" w:eastAsia="cs-CZ"/>
              </w:rPr>
              <w:t xml:space="preserve"> </w:t>
            </w:r>
            <w:proofErr w:type="spellStart"/>
            <w:r w:rsidRPr="00400199">
              <w:rPr>
                <w:rFonts w:ascii="Times New Roman" w:eastAsia="宋体" w:hAnsi="Times New Roman" w:cs="Times New Roman"/>
                <w:sz w:val="28"/>
                <w:szCs w:val="28"/>
                <w:lang w:val="en-GB" w:eastAsia="cs-CZ"/>
              </w:rPr>
              <w:t>Verschaffel</w:t>
            </w:r>
            <w:proofErr w:type="spellEnd"/>
          </w:p>
        </w:tc>
        <w:tc>
          <w:tcPr>
            <w:tcW w:w="2126" w:type="dxa"/>
          </w:tcPr>
          <w:p w14:paraId="3BC07AC0" w14:textId="2667B8C9"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Faculty of Psychology and Educational Sciences</w:t>
            </w:r>
          </w:p>
        </w:tc>
        <w:tc>
          <w:tcPr>
            <w:tcW w:w="2552" w:type="dxa"/>
          </w:tcPr>
          <w:p w14:paraId="6231FC87" w14:textId="1F3AD17C"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KU Leuven University, Belgium</w:t>
            </w:r>
          </w:p>
        </w:tc>
        <w:tc>
          <w:tcPr>
            <w:tcW w:w="2268" w:type="dxa"/>
          </w:tcPr>
          <w:p w14:paraId="32B1ACA6" w14:textId="4C79B35E"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lieven.verschaffel@ppw.kuleuven.be</w:t>
            </w:r>
          </w:p>
        </w:tc>
        <w:tc>
          <w:tcPr>
            <w:tcW w:w="1376" w:type="dxa"/>
          </w:tcPr>
          <w:p w14:paraId="65391B78" w14:textId="77777777" w:rsidR="00271FB4" w:rsidRPr="00400199" w:rsidRDefault="00271FB4" w:rsidP="00D97E9C">
            <w:pPr>
              <w:jc w:val="both"/>
              <w:rPr>
                <w:rFonts w:ascii="Times New Roman" w:eastAsia="宋体" w:hAnsi="Times New Roman" w:cs="Times New Roman"/>
                <w:sz w:val="28"/>
                <w:szCs w:val="28"/>
                <w:lang w:val="en-GB" w:eastAsia="cs-CZ"/>
              </w:rPr>
            </w:pPr>
          </w:p>
        </w:tc>
      </w:tr>
      <w:tr w:rsidR="00A23C2F" w:rsidRPr="00400199" w14:paraId="6D0A90D0" w14:textId="77777777" w:rsidTr="000C6BF2">
        <w:tc>
          <w:tcPr>
            <w:tcW w:w="1526" w:type="dxa"/>
          </w:tcPr>
          <w:p w14:paraId="51691FD9" w14:textId="130C3DFD" w:rsidR="00271FB4" w:rsidRPr="00400199" w:rsidRDefault="00932577"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Maitree</w:t>
            </w:r>
            <w:proofErr w:type="spellEnd"/>
            <w:r w:rsidRPr="00400199">
              <w:rPr>
                <w:rFonts w:ascii="Times New Roman" w:eastAsia="宋体" w:hAnsi="Times New Roman" w:cs="Times New Roman"/>
                <w:sz w:val="28"/>
                <w:szCs w:val="28"/>
                <w:lang w:val="en-GB" w:eastAsia="cs-CZ"/>
              </w:rPr>
              <w:t xml:space="preserve"> </w:t>
            </w:r>
            <w:proofErr w:type="spellStart"/>
            <w:r w:rsidRPr="00400199">
              <w:rPr>
                <w:rFonts w:ascii="Times New Roman" w:eastAsia="宋体" w:hAnsi="Times New Roman" w:cs="Times New Roman"/>
                <w:sz w:val="28"/>
                <w:szCs w:val="28"/>
                <w:lang w:val="en-GB" w:eastAsia="cs-CZ"/>
              </w:rPr>
              <w:t>Inprasitha</w:t>
            </w:r>
            <w:proofErr w:type="spellEnd"/>
          </w:p>
        </w:tc>
        <w:tc>
          <w:tcPr>
            <w:tcW w:w="2126" w:type="dxa"/>
          </w:tcPr>
          <w:p w14:paraId="48F7AA23" w14:textId="018E28D6" w:rsidR="00271FB4" w:rsidRPr="00400199" w:rsidRDefault="00932577"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Faculty of Education</w:t>
            </w:r>
          </w:p>
        </w:tc>
        <w:tc>
          <w:tcPr>
            <w:tcW w:w="2552" w:type="dxa"/>
          </w:tcPr>
          <w:p w14:paraId="6046E68A" w14:textId="391F6834" w:rsidR="00271FB4" w:rsidRPr="00400199" w:rsidRDefault="00932577"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Khon</w:t>
            </w:r>
            <w:proofErr w:type="spellEnd"/>
            <w:r w:rsidRPr="00400199">
              <w:rPr>
                <w:rFonts w:ascii="Times New Roman" w:eastAsia="宋体" w:hAnsi="Times New Roman" w:cs="Times New Roman"/>
                <w:sz w:val="28"/>
                <w:szCs w:val="28"/>
                <w:lang w:val="en-GB" w:eastAsia="cs-CZ"/>
              </w:rPr>
              <w:t xml:space="preserve"> </w:t>
            </w:r>
            <w:proofErr w:type="spellStart"/>
            <w:r w:rsidRPr="00400199">
              <w:rPr>
                <w:rFonts w:ascii="Times New Roman" w:eastAsia="宋体" w:hAnsi="Times New Roman" w:cs="Times New Roman"/>
                <w:sz w:val="28"/>
                <w:szCs w:val="28"/>
                <w:lang w:val="en-GB" w:eastAsia="cs-CZ"/>
              </w:rPr>
              <w:t>Kaen</w:t>
            </w:r>
            <w:proofErr w:type="spellEnd"/>
            <w:r w:rsidRPr="00400199">
              <w:rPr>
                <w:rFonts w:ascii="Times New Roman" w:eastAsia="宋体" w:hAnsi="Times New Roman" w:cs="Times New Roman"/>
                <w:sz w:val="28"/>
                <w:szCs w:val="28"/>
                <w:lang w:val="en-GB" w:eastAsia="cs-CZ"/>
              </w:rPr>
              <w:t xml:space="preserve"> University, Thailand</w:t>
            </w:r>
          </w:p>
        </w:tc>
        <w:tc>
          <w:tcPr>
            <w:tcW w:w="2268" w:type="dxa"/>
          </w:tcPr>
          <w:p w14:paraId="1B073691" w14:textId="5F1CE1B3" w:rsidR="00271FB4" w:rsidRPr="00400199" w:rsidRDefault="00332C72"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inprasitha@hotmail.com</w:t>
            </w:r>
          </w:p>
        </w:tc>
        <w:tc>
          <w:tcPr>
            <w:tcW w:w="1376" w:type="dxa"/>
          </w:tcPr>
          <w:p w14:paraId="7EC52ADE" w14:textId="77777777" w:rsidR="00271FB4" w:rsidRPr="00400199" w:rsidRDefault="00271FB4" w:rsidP="00D97E9C">
            <w:pPr>
              <w:jc w:val="both"/>
              <w:rPr>
                <w:rFonts w:ascii="Times New Roman" w:eastAsia="宋体" w:hAnsi="Times New Roman" w:cs="Times New Roman"/>
                <w:sz w:val="28"/>
                <w:szCs w:val="28"/>
                <w:lang w:val="en-GB" w:eastAsia="cs-CZ"/>
              </w:rPr>
            </w:pPr>
          </w:p>
        </w:tc>
      </w:tr>
      <w:tr w:rsidR="00A23C2F" w:rsidRPr="00400199" w14:paraId="676976F3" w14:textId="77777777" w:rsidTr="000C6BF2">
        <w:tc>
          <w:tcPr>
            <w:tcW w:w="1526" w:type="dxa"/>
          </w:tcPr>
          <w:p w14:paraId="29F59CF8" w14:textId="773C5460" w:rsidR="00271FB4" w:rsidRPr="00400199" w:rsidRDefault="000A3BCE"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Sarah González de Lora</w:t>
            </w:r>
          </w:p>
        </w:tc>
        <w:tc>
          <w:tcPr>
            <w:tcW w:w="2126" w:type="dxa"/>
          </w:tcPr>
          <w:p w14:paraId="4E93A6CA" w14:textId="77777777" w:rsidR="00271FB4" w:rsidRPr="00400199" w:rsidRDefault="00271FB4" w:rsidP="00D97E9C">
            <w:pPr>
              <w:jc w:val="both"/>
              <w:rPr>
                <w:rFonts w:ascii="Times New Roman" w:eastAsia="宋体" w:hAnsi="Times New Roman" w:cs="Times New Roman"/>
                <w:sz w:val="28"/>
                <w:szCs w:val="28"/>
                <w:lang w:val="en-GB" w:eastAsia="cs-CZ"/>
              </w:rPr>
            </w:pPr>
          </w:p>
        </w:tc>
        <w:tc>
          <w:tcPr>
            <w:tcW w:w="2552" w:type="dxa"/>
          </w:tcPr>
          <w:p w14:paraId="11728547" w14:textId="68B20F12" w:rsidR="00271FB4" w:rsidRPr="00615948" w:rsidRDefault="000A3BCE" w:rsidP="00D97E9C">
            <w:pPr>
              <w:jc w:val="both"/>
              <w:rPr>
                <w:rFonts w:ascii="Times New Roman" w:eastAsia="宋体" w:hAnsi="Times New Roman" w:cs="Times New Roman"/>
                <w:sz w:val="28"/>
                <w:szCs w:val="28"/>
                <w:lang w:val="pt-PT" w:eastAsia="cs-CZ"/>
              </w:rPr>
            </w:pPr>
            <w:proofErr w:type="spellStart"/>
            <w:r w:rsidRPr="00615948">
              <w:rPr>
                <w:rFonts w:ascii="Times New Roman" w:eastAsia="宋体" w:hAnsi="Times New Roman" w:cs="Times New Roman"/>
                <w:sz w:val="28"/>
                <w:szCs w:val="28"/>
                <w:lang w:val="pt-PT" w:eastAsia="cs-CZ"/>
              </w:rPr>
              <w:t>Pontificia</w:t>
            </w:r>
            <w:proofErr w:type="spellEnd"/>
            <w:r w:rsidRPr="00615948">
              <w:rPr>
                <w:rFonts w:ascii="Times New Roman" w:eastAsia="宋体" w:hAnsi="Times New Roman" w:cs="Times New Roman"/>
                <w:sz w:val="28"/>
                <w:szCs w:val="28"/>
                <w:lang w:val="pt-PT" w:eastAsia="cs-CZ"/>
              </w:rPr>
              <w:t xml:space="preserve"> </w:t>
            </w:r>
            <w:proofErr w:type="spellStart"/>
            <w:r w:rsidRPr="00615948">
              <w:rPr>
                <w:rFonts w:ascii="Times New Roman" w:eastAsia="宋体" w:hAnsi="Times New Roman" w:cs="Times New Roman"/>
                <w:sz w:val="28"/>
                <w:szCs w:val="28"/>
                <w:lang w:val="pt-PT" w:eastAsia="cs-CZ"/>
              </w:rPr>
              <w:t>Universidad</w:t>
            </w:r>
            <w:proofErr w:type="spellEnd"/>
            <w:r w:rsidRPr="00615948">
              <w:rPr>
                <w:rFonts w:ascii="Times New Roman" w:eastAsia="宋体" w:hAnsi="Times New Roman" w:cs="Times New Roman"/>
                <w:sz w:val="28"/>
                <w:szCs w:val="28"/>
                <w:lang w:val="pt-PT" w:eastAsia="cs-CZ"/>
              </w:rPr>
              <w:t xml:space="preserve"> Católica Madre y </w:t>
            </w:r>
            <w:proofErr w:type="gramStart"/>
            <w:r w:rsidRPr="00615948">
              <w:rPr>
                <w:rFonts w:ascii="Times New Roman" w:eastAsia="宋体" w:hAnsi="Times New Roman" w:cs="Times New Roman"/>
                <w:sz w:val="28"/>
                <w:szCs w:val="28"/>
                <w:lang w:val="pt-PT" w:eastAsia="cs-CZ"/>
              </w:rPr>
              <w:t>Maestra,  República</w:t>
            </w:r>
            <w:proofErr w:type="gramEnd"/>
            <w:r w:rsidRPr="00615948">
              <w:rPr>
                <w:rFonts w:ascii="Times New Roman" w:eastAsia="宋体" w:hAnsi="Times New Roman" w:cs="Times New Roman"/>
                <w:sz w:val="28"/>
                <w:szCs w:val="28"/>
                <w:lang w:val="pt-PT" w:eastAsia="cs-CZ"/>
              </w:rPr>
              <w:t xml:space="preserve"> Dominicana</w:t>
            </w:r>
          </w:p>
        </w:tc>
        <w:tc>
          <w:tcPr>
            <w:tcW w:w="2268" w:type="dxa"/>
          </w:tcPr>
          <w:p w14:paraId="716FABDD" w14:textId="6F9D0CF9" w:rsidR="00271FB4" w:rsidRPr="00400199" w:rsidRDefault="000A3BCE"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sarahgonzalez@pucmmsti.edu.do</w:t>
            </w:r>
          </w:p>
        </w:tc>
        <w:tc>
          <w:tcPr>
            <w:tcW w:w="1376" w:type="dxa"/>
          </w:tcPr>
          <w:p w14:paraId="64212A87" w14:textId="77777777" w:rsidR="00271FB4" w:rsidRPr="00400199" w:rsidRDefault="00271FB4" w:rsidP="00D97E9C">
            <w:pPr>
              <w:jc w:val="both"/>
              <w:rPr>
                <w:rFonts w:ascii="Times New Roman" w:eastAsia="宋体" w:hAnsi="Times New Roman" w:cs="Times New Roman"/>
                <w:sz w:val="28"/>
                <w:szCs w:val="28"/>
                <w:lang w:val="en-GB" w:eastAsia="cs-CZ"/>
              </w:rPr>
            </w:pPr>
          </w:p>
        </w:tc>
      </w:tr>
      <w:tr w:rsidR="008756CA" w:rsidRPr="00400199" w14:paraId="6A121F95" w14:textId="77777777" w:rsidTr="000C6BF2">
        <w:tc>
          <w:tcPr>
            <w:tcW w:w="1526" w:type="dxa"/>
          </w:tcPr>
          <w:p w14:paraId="55F993DE" w14:textId="77777777" w:rsidR="008756CA" w:rsidRPr="00400199" w:rsidRDefault="008756CA"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Sybilla</w:t>
            </w:r>
            <w:proofErr w:type="spellEnd"/>
            <w:r w:rsidRPr="00400199">
              <w:rPr>
                <w:rFonts w:ascii="Times New Roman" w:eastAsia="宋体" w:hAnsi="Times New Roman" w:cs="Times New Roman"/>
                <w:sz w:val="28"/>
                <w:szCs w:val="28"/>
                <w:lang w:val="en-GB" w:eastAsia="cs-CZ"/>
              </w:rPr>
              <w:t xml:space="preserve"> Beckmann</w:t>
            </w:r>
          </w:p>
        </w:tc>
        <w:tc>
          <w:tcPr>
            <w:tcW w:w="2126" w:type="dxa"/>
          </w:tcPr>
          <w:p w14:paraId="62AA9273" w14:textId="77777777" w:rsidR="008756CA" w:rsidRPr="00400199" w:rsidRDefault="008756C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Department of Mathematics</w:t>
            </w:r>
          </w:p>
        </w:tc>
        <w:tc>
          <w:tcPr>
            <w:tcW w:w="2552" w:type="dxa"/>
          </w:tcPr>
          <w:p w14:paraId="44C127B5" w14:textId="77777777" w:rsidR="008756CA" w:rsidRPr="00400199" w:rsidRDefault="008756C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University of Georgia, Athens, GA US</w:t>
            </w:r>
          </w:p>
        </w:tc>
        <w:tc>
          <w:tcPr>
            <w:tcW w:w="2268" w:type="dxa"/>
          </w:tcPr>
          <w:p w14:paraId="411D341A" w14:textId="77777777" w:rsidR="008756CA" w:rsidRPr="00400199" w:rsidRDefault="008756C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sybilla@math.uga.edu</w:t>
            </w:r>
          </w:p>
        </w:tc>
        <w:tc>
          <w:tcPr>
            <w:tcW w:w="1376" w:type="dxa"/>
          </w:tcPr>
          <w:p w14:paraId="1864B21F" w14:textId="77777777" w:rsidR="008756CA" w:rsidRPr="00400199" w:rsidRDefault="008756CA" w:rsidP="00D97E9C">
            <w:pPr>
              <w:jc w:val="both"/>
              <w:rPr>
                <w:rFonts w:ascii="Times New Roman" w:eastAsia="宋体" w:hAnsi="Times New Roman" w:cs="Times New Roman"/>
                <w:sz w:val="28"/>
                <w:szCs w:val="28"/>
                <w:lang w:val="en-GB" w:eastAsia="cs-CZ"/>
              </w:rPr>
            </w:pPr>
          </w:p>
        </w:tc>
      </w:tr>
      <w:tr w:rsidR="00A23C2F" w:rsidRPr="00400199" w14:paraId="5DCF666C" w14:textId="77777777" w:rsidTr="000C6BF2">
        <w:tc>
          <w:tcPr>
            <w:tcW w:w="1526" w:type="dxa"/>
          </w:tcPr>
          <w:p w14:paraId="5405366C" w14:textId="77079162" w:rsidR="00271FB4" w:rsidRPr="00400199" w:rsidRDefault="000A3BCE"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Roger E. Howe</w:t>
            </w:r>
          </w:p>
        </w:tc>
        <w:tc>
          <w:tcPr>
            <w:tcW w:w="2126" w:type="dxa"/>
          </w:tcPr>
          <w:p w14:paraId="6705A785" w14:textId="484F324F" w:rsidR="00271FB4" w:rsidRPr="00400199" w:rsidRDefault="000A3BCE"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Department of Mathematics</w:t>
            </w:r>
          </w:p>
        </w:tc>
        <w:tc>
          <w:tcPr>
            <w:tcW w:w="2552" w:type="dxa"/>
          </w:tcPr>
          <w:p w14:paraId="387B6702" w14:textId="77777777" w:rsidR="00271FB4" w:rsidRPr="00400199" w:rsidRDefault="000A3BCE"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Yale University</w:t>
            </w:r>
            <w:r w:rsidR="00937CEC" w:rsidRPr="00400199">
              <w:rPr>
                <w:rFonts w:ascii="Times New Roman" w:eastAsia="宋体" w:hAnsi="Times New Roman" w:cs="Times New Roman"/>
                <w:sz w:val="28"/>
                <w:szCs w:val="28"/>
                <w:lang w:val="en-GB" w:eastAsia="cs-CZ"/>
              </w:rPr>
              <w:t>,</w:t>
            </w:r>
          </w:p>
          <w:p w14:paraId="5EF894CC" w14:textId="485F912C" w:rsidR="00937CEC" w:rsidRPr="00400199" w:rsidRDefault="00937CEC"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New Haven,  CT US</w:t>
            </w:r>
          </w:p>
        </w:tc>
        <w:tc>
          <w:tcPr>
            <w:tcW w:w="2268" w:type="dxa"/>
          </w:tcPr>
          <w:p w14:paraId="01713D24" w14:textId="155117DC" w:rsidR="00271FB4" w:rsidRPr="00400199" w:rsidRDefault="00937CEC"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howe@math.yale.edu</w:t>
            </w:r>
          </w:p>
        </w:tc>
        <w:tc>
          <w:tcPr>
            <w:tcW w:w="1376" w:type="dxa"/>
          </w:tcPr>
          <w:p w14:paraId="7043382F" w14:textId="3A078ADD" w:rsidR="00271FB4" w:rsidRPr="00400199" w:rsidRDefault="00937CEC"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ICMI </w:t>
            </w:r>
            <w:proofErr w:type="spellStart"/>
            <w:r w:rsidRPr="00400199">
              <w:rPr>
                <w:rFonts w:ascii="Times New Roman" w:eastAsia="宋体" w:hAnsi="Times New Roman" w:cs="Times New Roman"/>
                <w:sz w:val="28"/>
                <w:szCs w:val="28"/>
                <w:lang w:val="en-GB" w:eastAsia="cs-CZ"/>
              </w:rPr>
              <w:t>liason</w:t>
            </w:r>
            <w:proofErr w:type="spellEnd"/>
          </w:p>
        </w:tc>
      </w:tr>
      <w:tr w:rsidR="00A23C2F" w:rsidRPr="00400199" w14:paraId="08F65A0E" w14:textId="77777777" w:rsidTr="000C6BF2">
        <w:tc>
          <w:tcPr>
            <w:tcW w:w="1526" w:type="dxa"/>
            <w:tcBorders>
              <w:top w:val="single" w:sz="4" w:space="0" w:color="auto"/>
              <w:bottom w:val="single" w:sz="4" w:space="0" w:color="auto"/>
            </w:tcBorders>
          </w:tcPr>
          <w:p w14:paraId="717D808C" w14:textId="2F68CEE3" w:rsidR="00271FB4" w:rsidRPr="00400199" w:rsidRDefault="00937CEC"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Abraham </w:t>
            </w:r>
            <w:proofErr w:type="spellStart"/>
            <w:r w:rsidRPr="00400199">
              <w:rPr>
                <w:rFonts w:ascii="Times New Roman" w:eastAsia="宋体" w:hAnsi="Times New Roman" w:cs="Times New Roman"/>
                <w:sz w:val="28"/>
                <w:szCs w:val="28"/>
                <w:lang w:val="en-GB" w:eastAsia="cs-CZ"/>
              </w:rPr>
              <w:t>Arcavi</w:t>
            </w:r>
            <w:proofErr w:type="spellEnd"/>
          </w:p>
        </w:tc>
        <w:tc>
          <w:tcPr>
            <w:tcW w:w="2126" w:type="dxa"/>
            <w:tcBorders>
              <w:top w:val="single" w:sz="4" w:space="0" w:color="auto"/>
              <w:bottom w:val="single" w:sz="4" w:space="0" w:color="auto"/>
            </w:tcBorders>
          </w:tcPr>
          <w:p w14:paraId="7CC8B48B" w14:textId="77777777" w:rsidR="00273C2A" w:rsidRPr="00400199" w:rsidRDefault="00273C2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Department of Science Teaching </w:t>
            </w:r>
          </w:p>
          <w:p w14:paraId="76B9725E" w14:textId="35867569" w:rsidR="00271FB4" w:rsidRPr="00400199" w:rsidRDefault="00271FB4" w:rsidP="00D97E9C">
            <w:pPr>
              <w:jc w:val="both"/>
              <w:rPr>
                <w:rFonts w:ascii="Times New Roman" w:eastAsia="宋体" w:hAnsi="Times New Roman" w:cs="Times New Roman"/>
                <w:sz w:val="28"/>
                <w:szCs w:val="28"/>
                <w:lang w:val="en-GB" w:eastAsia="cs-CZ"/>
              </w:rPr>
            </w:pPr>
          </w:p>
        </w:tc>
        <w:tc>
          <w:tcPr>
            <w:tcW w:w="2552" w:type="dxa"/>
            <w:tcBorders>
              <w:top w:val="single" w:sz="4" w:space="0" w:color="auto"/>
              <w:bottom w:val="single" w:sz="4" w:space="0" w:color="auto"/>
            </w:tcBorders>
          </w:tcPr>
          <w:p w14:paraId="43657590" w14:textId="2CA4EC6E" w:rsidR="00271FB4" w:rsidRPr="00400199" w:rsidRDefault="00273C2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The Weizmann Institute of Science, </w:t>
            </w:r>
            <w:proofErr w:type="spellStart"/>
            <w:r w:rsidRPr="00400199">
              <w:rPr>
                <w:rFonts w:ascii="Times New Roman" w:eastAsia="宋体" w:hAnsi="Times New Roman" w:cs="Times New Roman"/>
                <w:sz w:val="28"/>
                <w:szCs w:val="28"/>
                <w:lang w:val="en-GB" w:eastAsia="cs-CZ"/>
              </w:rPr>
              <w:t>Rehovot</w:t>
            </w:r>
            <w:proofErr w:type="spellEnd"/>
            <w:r w:rsidRPr="00400199">
              <w:rPr>
                <w:rFonts w:ascii="Times New Roman" w:eastAsia="宋体" w:hAnsi="Times New Roman" w:cs="Times New Roman"/>
                <w:sz w:val="28"/>
                <w:szCs w:val="28"/>
                <w:lang w:val="en-GB" w:eastAsia="cs-CZ"/>
              </w:rPr>
              <w:t>, Israel</w:t>
            </w:r>
          </w:p>
        </w:tc>
        <w:tc>
          <w:tcPr>
            <w:tcW w:w="2268" w:type="dxa"/>
            <w:tcBorders>
              <w:top w:val="single" w:sz="4" w:space="0" w:color="auto"/>
              <w:bottom w:val="single" w:sz="4" w:space="0" w:color="auto"/>
            </w:tcBorders>
          </w:tcPr>
          <w:p w14:paraId="265BE111" w14:textId="19C85865" w:rsidR="00271FB4" w:rsidRPr="00400199" w:rsidRDefault="00273C2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abraham.arcavi@weizmann.ac.il</w:t>
            </w:r>
          </w:p>
        </w:tc>
        <w:tc>
          <w:tcPr>
            <w:tcW w:w="1376" w:type="dxa"/>
            <w:tcBorders>
              <w:top w:val="single" w:sz="4" w:space="0" w:color="auto"/>
              <w:bottom w:val="single" w:sz="4" w:space="0" w:color="auto"/>
            </w:tcBorders>
          </w:tcPr>
          <w:p w14:paraId="574D5931" w14:textId="77777777" w:rsidR="00271FB4" w:rsidRPr="00400199" w:rsidRDefault="00273C2A"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ICMI Secretary General</w:t>
            </w:r>
          </w:p>
          <w:p w14:paraId="2DD61528" w14:textId="70DBEF12" w:rsidR="00421596" w:rsidRPr="00400199" w:rsidRDefault="00421596"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Ex-officio</w:t>
            </w:r>
          </w:p>
        </w:tc>
      </w:tr>
      <w:tr w:rsidR="0064407B" w:rsidRPr="00400199" w14:paraId="355E6886" w14:textId="77777777" w:rsidTr="000C6BF2">
        <w:tblPrEx>
          <w:tblBorders>
            <w:top w:val="single" w:sz="4" w:space="0" w:color="auto"/>
            <w:left w:val="single" w:sz="4" w:space="0" w:color="auto"/>
            <w:bottom w:val="single" w:sz="4" w:space="0" w:color="auto"/>
            <w:right w:val="single" w:sz="4" w:space="0" w:color="auto"/>
            <w:insideV w:val="single" w:sz="4" w:space="0" w:color="auto"/>
          </w:tblBorders>
        </w:tblPrEx>
        <w:tc>
          <w:tcPr>
            <w:tcW w:w="1526" w:type="dxa"/>
            <w:tcBorders>
              <w:left w:val="nil"/>
              <w:right w:val="nil"/>
            </w:tcBorders>
          </w:tcPr>
          <w:p w14:paraId="105CA80F" w14:textId="77777777" w:rsidR="0064407B" w:rsidRPr="00400199" w:rsidRDefault="0064407B"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 xml:space="preserve">Ferdinando </w:t>
            </w:r>
            <w:proofErr w:type="spellStart"/>
            <w:r w:rsidRPr="00400199">
              <w:rPr>
                <w:rFonts w:ascii="Times New Roman" w:eastAsia="宋体" w:hAnsi="Times New Roman" w:cs="Times New Roman"/>
                <w:sz w:val="28"/>
                <w:szCs w:val="28"/>
                <w:lang w:val="en-GB" w:eastAsia="cs-CZ"/>
              </w:rPr>
              <w:t>Arzarello</w:t>
            </w:r>
            <w:proofErr w:type="spellEnd"/>
          </w:p>
        </w:tc>
        <w:tc>
          <w:tcPr>
            <w:tcW w:w="2126" w:type="dxa"/>
            <w:tcBorders>
              <w:left w:val="nil"/>
              <w:right w:val="nil"/>
            </w:tcBorders>
          </w:tcPr>
          <w:p w14:paraId="4DA7F6BA" w14:textId="77777777" w:rsidR="0064407B" w:rsidRPr="00400199" w:rsidRDefault="0064407B"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Department of Mathematics</w:t>
            </w:r>
          </w:p>
        </w:tc>
        <w:tc>
          <w:tcPr>
            <w:tcW w:w="2552" w:type="dxa"/>
            <w:tcBorders>
              <w:left w:val="nil"/>
              <w:right w:val="nil"/>
            </w:tcBorders>
          </w:tcPr>
          <w:p w14:paraId="3FB12F03" w14:textId="77777777" w:rsidR="0064407B" w:rsidRPr="00400199" w:rsidRDefault="0064407B" w:rsidP="00D97E9C">
            <w:pPr>
              <w:jc w:val="both"/>
              <w:rPr>
                <w:rFonts w:ascii="Times New Roman" w:eastAsia="宋体" w:hAnsi="Times New Roman" w:cs="Times New Roman"/>
                <w:sz w:val="28"/>
                <w:szCs w:val="28"/>
                <w:lang w:val="en-GB" w:eastAsia="cs-CZ"/>
              </w:rPr>
            </w:pPr>
            <w:proofErr w:type="spellStart"/>
            <w:r w:rsidRPr="00400199">
              <w:rPr>
                <w:rFonts w:ascii="Times New Roman" w:eastAsia="宋体" w:hAnsi="Times New Roman" w:cs="Times New Roman"/>
                <w:sz w:val="28"/>
                <w:szCs w:val="28"/>
                <w:lang w:val="en-GB" w:eastAsia="cs-CZ"/>
              </w:rPr>
              <w:t>Univeristy</w:t>
            </w:r>
            <w:proofErr w:type="spellEnd"/>
            <w:r w:rsidRPr="00400199">
              <w:rPr>
                <w:rFonts w:ascii="Times New Roman" w:eastAsia="宋体" w:hAnsi="Times New Roman" w:cs="Times New Roman"/>
                <w:sz w:val="28"/>
                <w:szCs w:val="28"/>
                <w:lang w:val="en-GB" w:eastAsia="cs-CZ"/>
              </w:rPr>
              <w:t xml:space="preserve"> of Turin, Italy</w:t>
            </w:r>
          </w:p>
        </w:tc>
        <w:tc>
          <w:tcPr>
            <w:tcW w:w="2268" w:type="dxa"/>
            <w:tcBorders>
              <w:left w:val="nil"/>
              <w:right w:val="nil"/>
            </w:tcBorders>
          </w:tcPr>
          <w:p w14:paraId="0B656015" w14:textId="77777777" w:rsidR="0064407B" w:rsidRPr="00400199" w:rsidRDefault="0064407B"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ferdinando.arzarello@unito.it</w:t>
            </w:r>
          </w:p>
        </w:tc>
        <w:tc>
          <w:tcPr>
            <w:tcW w:w="1376" w:type="dxa"/>
            <w:tcBorders>
              <w:left w:val="nil"/>
              <w:right w:val="nil"/>
            </w:tcBorders>
          </w:tcPr>
          <w:p w14:paraId="4B23BEE0" w14:textId="77777777" w:rsidR="0064407B" w:rsidRPr="00400199" w:rsidRDefault="0064407B" w:rsidP="00D97E9C">
            <w:pPr>
              <w:jc w:val="both"/>
              <w:rPr>
                <w:rFonts w:ascii="Times New Roman" w:eastAsia="宋体" w:hAnsi="Times New Roman" w:cs="Times New Roman"/>
                <w:sz w:val="28"/>
                <w:szCs w:val="28"/>
                <w:lang w:val="en-GB" w:eastAsia="cs-CZ"/>
              </w:rPr>
            </w:pPr>
            <w:r w:rsidRPr="00400199">
              <w:rPr>
                <w:rFonts w:ascii="Times New Roman" w:eastAsia="宋体" w:hAnsi="Times New Roman" w:cs="Times New Roman"/>
                <w:sz w:val="28"/>
                <w:szCs w:val="28"/>
                <w:lang w:val="en-GB" w:eastAsia="cs-CZ"/>
              </w:rPr>
              <w:t>ICMI President</w:t>
            </w:r>
          </w:p>
        </w:tc>
      </w:tr>
    </w:tbl>
    <w:p w14:paraId="006AD3DC" w14:textId="03E6E5B8" w:rsidR="00811F53" w:rsidRPr="00400199" w:rsidRDefault="000C6BF2" w:rsidP="000C6BF2">
      <w:pPr>
        <w:pStyle w:val="af1"/>
        <w:numPr>
          <w:ilvl w:val="0"/>
          <w:numId w:val="0"/>
        </w:numPr>
        <w:rPr>
          <w:sz w:val="24"/>
          <w:szCs w:val="24"/>
          <w:lang w:val="en-GB"/>
        </w:rPr>
      </w:pPr>
      <w:r>
        <w:rPr>
          <w:sz w:val="24"/>
          <w:szCs w:val="24"/>
          <w:lang w:val="en-GB"/>
        </w:rPr>
        <w:t xml:space="preserve">7. </w:t>
      </w:r>
      <w:r w:rsidR="00BF74E7" w:rsidRPr="00400199">
        <w:rPr>
          <w:sz w:val="24"/>
          <w:szCs w:val="24"/>
          <w:lang w:val="en-GB"/>
        </w:rPr>
        <w:t>References</w:t>
      </w:r>
      <w:r w:rsidR="00527552" w:rsidRPr="00400199">
        <w:rPr>
          <w:sz w:val="24"/>
          <w:szCs w:val="24"/>
          <w:lang w:val="en-GB"/>
        </w:rPr>
        <w:t xml:space="preserve"> </w:t>
      </w:r>
    </w:p>
    <w:p w14:paraId="2DBC0B90" w14:textId="12E7C13D" w:rsidR="00811F53" w:rsidRPr="00400199" w:rsidRDefault="003E7A12" w:rsidP="00D97E9C">
      <w:pPr>
        <w:pStyle w:val="af0"/>
        <w:rPr>
          <w:rFonts w:eastAsia="MS Mincho"/>
          <w:sz w:val="24"/>
        </w:rPr>
      </w:pPr>
      <w:r w:rsidRPr="00400199">
        <w:rPr>
          <w:rFonts w:eastAsia="MS Mincho"/>
          <w:sz w:val="24"/>
        </w:rPr>
        <w:t>The references are l</w:t>
      </w:r>
      <w:r w:rsidR="00167696" w:rsidRPr="00400199">
        <w:rPr>
          <w:rFonts w:eastAsia="MS Mincho"/>
          <w:sz w:val="24"/>
        </w:rPr>
        <w:t>imited to documents from ICM</w:t>
      </w:r>
      <w:r w:rsidRPr="00400199">
        <w:rPr>
          <w:rFonts w:eastAsia="MS Mincho"/>
          <w:sz w:val="24"/>
        </w:rPr>
        <w:t xml:space="preserve">I or other international bodies. </w:t>
      </w:r>
    </w:p>
    <w:p w14:paraId="221450C1" w14:textId="79CDE5FE" w:rsidR="00811F53" w:rsidRPr="00400199" w:rsidRDefault="003E7A12" w:rsidP="00D97E9C">
      <w:pPr>
        <w:pStyle w:val="af0"/>
        <w:rPr>
          <w:rFonts w:eastAsia="MS Mincho"/>
          <w:sz w:val="24"/>
        </w:rPr>
      </w:pPr>
      <w:r w:rsidRPr="00400199">
        <w:rPr>
          <w:rFonts w:eastAsia="MS Mincho"/>
          <w:sz w:val="24"/>
        </w:rPr>
        <w:t xml:space="preserve">The list of ICMI Studies is available at </w:t>
      </w:r>
      <w:hyperlink r:id="rId16" w:history="1">
        <w:r w:rsidR="00CC55E0" w:rsidRPr="001F5B39">
          <w:rPr>
            <w:rFonts w:eastAsia="MS Mincho"/>
            <w:sz w:val="24"/>
            <w:u w:val="single"/>
          </w:rPr>
          <w:t>http://www.mathunion.org/icmi/</w:t>
        </w:r>
        <w:r w:rsidR="0007550C" w:rsidRPr="001F5B39">
          <w:rPr>
            <w:rFonts w:eastAsia="MS Mincho"/>
            <w:sz w:val="24"/>
            <w:u w:val="single"/>
          </w:rPr>
          <w:t>Conference</w:t>
        </w:r>
        <w:r w:rsidR="00CC55E0" w:rsidRPr="001F5B39">
          <w:rPr>
            <w:rFonts w:eastAsia="MS Mincho"/>
            <w:sz w:val="24"/>
            <w:u w:val="single"/>
          </w:rPr>
          <w:t>s/icmi-studies/introduction/</w:t>
        </w:r>
      </w:hyperlink>
      <w:r w:rsidR="001F5B39">
        <w:rPr>
          <w:rFonts w:eastAsia="MS Mincho"/>
          <w:sz w:val="24"/>
          <w:u w:val="single"/>
        </w:rPr>
        <w:t>.</w:t>
      </w:r>
      <w:r w:rsidR="00CC55E0" w:rsidRPr="00400199">
        <w:rPr>
          <w:rFonts w:eastAsia="MS Mincho"/>
          <w:sz w:val="24"/>
        </w:rPr>
        <w:t xml:space="preserve"> </w:t>
      </w:r>
    </w:p>
    <w:p w14:paraId="28B60AEE" w14:textId="22F8A5CA" w:rsidR="00811F53" w:rsidRPr="00400199" w:rsidRDefault="00811F53" w:rsidP="00D97E9C">
      <w:pPr>
        <w:pStyle w:val="af0"/>
        <w:rPr>
          <w:rFonts w:eastAsia="MS Mincho"/>
          <w:sz w:val="24"/>
        </w:rPr>
      </w:pPr>
      <w:r w:rsidRPr="00400199">
        <w:rPr>
          <w:rFonts w:eastAsia="MS Mincho"/>
          <w:sz w:val="24"/>
        </w:rPr>
        <w:t>The following references can be downloaded free from the websites (last visited on April 1, 2014).</w:t>
      </w:r>
    </w:p>
    <w:p w14:paraId="0C1D1797" w14:textId="67D50039" w:rsidR="00B618CF" w:rsidRPr="001F5B39" w:rsidRDefault="00B618CF" w:rsidP="00D97E9C">
      <w:pPr>
        <w:pStyle w:val="af0"/>
        <w:rPr>
          <w:rFonts w:eastAsia="MS Mincho"/>
          <w:sz w:val="24"/>
          <w:u w:val="single"/>
        </w:rPr>
      </w:pPr>
      <w:r w:rsidRPr="00400199">
        <w:rPr>
          <w:rFonts w:eastAsia="MS Mincho"/>
          <w:sz w:val="24"/>
        </w:rPr>
        <w:t xml:space="preserve">ICMI (2008), The First Century of the International Commission on Mathematical Instruction. History of ICMI, by Fulvia Furinghetti &amp; Livia Giacardi, </w:t>
      </w:r>
      <w:hyperlink r:id="rId17" w:history="1">
        <w:r w:rsidRPr="001F5B39">
          <w:rPr>
            <w:rFonts w:eastAsia="MS Mincho"/>
            <w:sz w:val="24"/>
            <w:u w:val="single"/>
          </w:rPr>
          <w:t>http://www.icmihistory.unito.it</w:t>
        </w:r>
      </w:hyperlink>
    </w:p>
    <w:p w14:paraId="2D3E37D8" w14:textId="2BAF293D" w:rsidR="00F22729" w:rsidRPr="001F5B39" w:rsidRDefault="00CC55E0" w:rsidP="00D97E9C">
      <w:pPr>
        <w:pStyle w:val="af0"/>
        <w:rPr>
          <w:rFonts w:eastAsia="MS Mincho"/>
          <w:sz w:val="24"/>
          <w:u w:val="single"/>
        </w:rPr>
      </w:pPr>
      <w:r w:rsidRPr="00400199">
        <w:rPr>
          <w:rFonts w:eastAsia="MS Mincho"/>
          <w:sz w:val="24"/>
        </w:rPr>
        <w:t xml:space="preserve">OECD (2010), Dyscalculia Primer and Resource Guide by Anna J. Wilson, retrieved from </w:t>
      </w:r>
      <w:hyperlink r:id="rId18" w:history="1">
        <w:r w:rsidRPr="001F5B39">
          <w:rPr>
            <w:rFonts w:eastAsia="MS Mincho"/>
            <w:sz w:val="24"/>
            <w:u w:val="single"/>
          </w:rPr>
          <w:t>http://www.oecd.org/edu/ceri/dyscalculiaprimerandresourceguide.htm</w:t>
        </w:r>
      </w:hyperlink>
      <w:r w:rsidR="001F5B39">
        <w:rPr>
          <w:rFonts w:eastAsia="MS Mincho"/>
          <w:sz w:val="24"/>
          <w:u w:val="single"/>
        </w:rPr>
        <w:t>.</w:t>
      </w:r>
      <w:r w:rsidR="00AA51A6" w:rsidRPr="001F5B39">
        <w:rPr>
          <w:rFonts w:eastAsia="MS Mincho"/>
          <w:sz w:val="24"/>
          <w:u w:val="single"/>
        </w:rPr>
        <w:t xml:space="preserve"> </w:t>
      </w:r>
    </w:p>
    <w:p w14:paraId="37851247" w14:textId="5BF045B5" w:rsidR="00CC55E0" w:rsidRPr="001F5B39" w:rsidRDefault="00CC55E0" w:rsidP="00D97E9C">
      <w:pPr>
        <w:pStyle w:val="af0"/>
        <w:rPr>
          <w:rFonts w:eastAsia="MS Mincho"/>
          <w:sz w:val="24"/>
          <w:u w:val="single"/>
        </w:rPr>
      </w:pPr>
      <w:r w:rsidRPr="00400199">
        <w:rPr>
          <w:rFonts w:eastAsia="MS Mincho"/>
          <w:sz w:val="24"/>
        </w:rPr>
        <w:t xml:space="preserve">OECD (2011), Does Participation in Pre-Primary Education Translate into Better Learning Outcomes at School?, retrieved from </w:t>
      </w:r>
      <w:hyperlink r:id="rId19" w:history="1">
        <w:r w:rsidRPr="001F5B39">
          <w:rPr>
            <w:rFonts w:eastAsia="MS Mincho"/>
            <w:sz w:val="24"/>
            <w:u w:val="single"/>
          </w:rPr>
          <w:t>http://www.oecd-ilibrary.org/education/does-participation-in-pre-primary-education-translate-into-better-learning-outcomes-at-school_5k9h362tpvxp-en;jsessionid=eos7dj2qr9bgo.x-oecd-live-02</w:t>
        </w:r>
      </w:hyperlink>
      <w:r w:rsidR="001F5B39">
        <w:rPr>
          <w:rFonts w:eastAsia="MS Mincho"/>
          <w:sz w:val="24"/>
          <w:u w:val="single"/>
        </w:rPr>
        <w:t>.</w:t>
      </w:r>
      <w:r w:rsidRPr="001F5B39">
        <w:rPr>
          <w:rFonts w:eastAsia="MS Mincho"/>
          <w:sz w:val="24"/>
          <w:u w:val="single"/>
        </w:rPr>
        <w:t xml:space="preserve"> </w:t>
      </w:r>
    </w:p>
    <w:p w14:paraId="57882497" w14:textId="5CC06505" w:rsidR="00C40B80" w:rsidRPr="00400199" w:rsidRDefault="00C40B80" w:rsidP="00D97E9C">
      <w:pPr>
        <w:pStyle w:val="af0"/>
        <w:rPr>
          <w:rFonts w:eastAsia="MS Mincho"/>
          <w:sz w:val="24"/>
        </w:rPr>
      </w:pPr>
      <w:r w:rsidRPr="00400199">
        <w:rPr>
          <w:rFonts w:eastAsia="MS Mincho"/>
          <w:sz w:val="24"/>
        </w:rPr>
        <w:t>UNESCO (2</w:t>
      </w:r>
      <w:r w:rsidR="00013E11" w:rsidRPr="00400199">
        <w:rPr>
          <w:rFonts w:eastAsia="MS Mincho"/>
          <w:sz w:val="24"/>
        </w:rPr>
        <w:t>010), Reaching the Marginalized (EFA Global Monitoring Report), retrieved from</w:t>
      </w:r>
      <w:r w:rsidR="00F22729" w:rsidRPr="00400199">
        <w:rPr>
          <w:rFonts w:eastAsia="MS Mincho"/>
          <w:sz w:val="24"/>
        </w:rPr>
        <w:t xml:space="preserve"> </w:t>
      </w:r>
      <w:r w:rsidR="00F22729" w:rsidRPr="001F5B39">
        <w:rPr>
          <w:rFonts w:eastAsia="MS Mincho"/>
          <w:sz w:val="24"/>
          <w:u w:val="single"/>
        </w:rPr>
        <w:t>http://unesdoc.unesco.org/images/0018/001865/186525e.pdf</w:t>
      </w:r>
      <w:r w:rsidR="001F5B39">
        <w:rPr>
          <w:rFonts w:eastAsia="MS Mincho"/>
          <w:sz w:val="24"/>
          <w:u w:val="single"/>
        </w:rPr>
        <w:t>.</w:t>
      </w:r>
      <w:r w:rsidR="00013E11" w:rsidRPr="001F5B39">
        <w:rPr>
          <w:rFonts w:eastAsia="MS Mincho"/>
          <w:sz w:val="24"/>
          <w:u w:val="single"/>
        </w:rPr>
        <w:t xml:space="preserve"> </w:t>
      </w:r>
      <w:r w:rsidR="00F22729" w:rsidRPr="00400199">
        <w:rPr>
          <w:rFonts w:eastAsia="MS Mincho"/>
          <w:sz w:val="24"/>
        </w:rPr>
        <w:t xml:space="preserve"> </w:t>
      </w:r>
    </w:p>
    <w:p w14:paraId="071AF953" w14:textId="0574612B" w:rsidR="00CC55E0" w:rsidRPr="00400199" w:rsidRDefault="00CC55E0" w:rsidP="00D97E9C">
      <w:pPr>
        <w:pStyle w:val="af0"/>
        <w:rPr>
          <w:sz w:val="24"/>
        </w:rPr>
      </w:pPr>
      <w:r w:rsidRPr="00400199">
        <w:rPr>
          <w:sz w:val="24"/>
        </w:rPr>
        <w:t xml:space="preserve">UNESCO (2012), Challenges in Basic Mathematics Education, by Michèle Artigue, retrieved from </w:t>
      </w:r>
      <w:hyperlink r:id="rId20" w:history="1">
        <w:r w:rsidRPr="001F5B39">
          <w:rPr>
            <w:sz w:val="24"/>
            <w:u w:val="single"/>
          </w:rPr>
          <w:t>http://unesdoc.unesco.org/images/0019/001917/191776e.pdf</w:t>
        </w:r>
      </w:hyperlink>
      <w:r w:rsidR="001F5B39">
        <w:rPr>
          <w:sz w:val="24"/>
          <w:u w:val="single"/>
        </w:rPr>
        <w:t>.</w:t>
      </w:r>
    </w:p>
    <w:p w14:paraId="4A3D2447" w14:textId="6B34C293" w:rsidR="00C05171" w:rsidRPr="001F5B39" w:rsidRDefault="00CC55E0" w:rsidP="00D97E9C">
      <w:pPr>
        <w:pStyle w:val="af0"/>
        <w:rPr>
          <w:sz w:val="24"/>
          <w:u w:val="single"/>
        </w:rPr>
      </w:pPr>
      <w:r w:rsidRPr="00400199">
        <w:rPr>
          <w:sz w:val="24"/>
        </w:rPr>
        <w:t>UNESCO (2013), Educational Neuroscience: More Problems than Promise? By Ilkka Tuomi, retrieved</w:t>
      </w:r>
      <w:r w:rsidR="00D97E9C" w:rsidRPr="00400199">
        <w:rPr>
          <w:sz w:val="24"/>
        </w:rPr>
        <w:t xml:space="preserve"> </w:t>
      </w:r>
      <w:r w:rsidRPr="00400199">
        <w:rPr>
          <w:sz w:val="24"/>
        </w:rPr>
        <w:t xml:space="preserve">from </w:t>
      </w:r>
      <w:hyperlink r:id="rId21" w:history="1">
        <w:r w:rsidRPr="001F5B39">
          <w:rPr>
            <w:sz w:val="24"/>
            <w:u w:val="single"/>
          </w:rPr>
          <w:t>http://www.unescobkk.org/resources/e-library/publications/article/educational-neurosciences-more-problems-than-promise-education-policy-research-series-discussion/</w:t>
        </w:r>
      </w:hyperlink>
      <w:r w:rsidR="001F5B39">
        <w:rPr>
          <w:sz w:val="24"/>
          <w:u w:val="single"/>
        </w:rPr>
        <w:t>.</w:t>
      </w:r>
    </w:p>
    <w:sectPr w:rsidR="00C05171" w:rsidRPr="001F5B39" w:rsidSect="00051DC3">
      <w:headerReference w:type="default" r:id="rId22"/>
      <w:footerReference w:type="default" r:id="rId23"/>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5B706" w14:textId="77777777" w:rsidR="009A1842" w:rsidRDefault="009A1842" w:rsidP="00A572C8">
      <w:r>
        <w:separator/>
      </w:r>
    </w:p>
  </w:endnote>
  <w:endnote w:type="continuationSeparator" w:id="0">
    <w:p w14:paraId="0007718C" w14:textId="77777777" w:rsidR="009A1842" w:rsidRDefault="009A1842" w:rsidP="00A5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4A55" w14:textId="77777777" w:rsidR="0061732E" w:rsidRDefault="0061732E" w:rsidP="008756CA">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C7C9" w14:textId="77777777" w:rsidR="009A1842" w:rsidRDefault="009A1842" w:rsidP="00A572C8">
      <w:r>
        <w:separator/>
      </w:r>
    </w:p>
  </w:footnote>
  <w:footnote w:type="continuationSeparator" w:id="0">
    <w:p w14:paraId="63343134" w14:textId="77777777" w:rsidR="009A1842" w:rsidRDefault="009A1842" w:rsidP="00A5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7AB4" w14:textId="0B3E077D" w:rsidR="00D97E9C" w:rsidRPr="00D97E9C" w:rsidRDefault="00D97E9C" w:rsidP="00D97E9C">
    <w:pPr>
      <w:widowControl w:val="0"/>
      <w:tabs>
        <w:tab w:val="center" w:pos="4513"/>
        <w:tab w:val="right" w:pos="9026"/>
      </w:tabs>
      <w:suppressAutoHyphens/>
      <w:overflowPunct w:val="0"/>
      <w:autoSpaceDE w:val="0"/>
      <w:autoSpaceDN w:val="0"/>
      <w:textAlignment w:val="baseline"/>
      <w:rPr>
        <w:lang w:val="en-US"/>
      </w:rPr>
    </w:pPr>
    <w:r w:rsidRPr="00D97E9C">
      <w:rPr>
        <w:rFonts w:ascii="Times New Roman" w:eastAsia="MS Mincho" w:hAnsi="Times New Roman" w:cs="Times New Roman"/>
        <w:kern w:val="3"/>
        <w:sz w:val="18"/>
        <w:szCs w:val="22"/>
        <w:lang w:val="en-US" w:eastAsia="zh-CN"/>
      </w:rPr>
      <w:t>ICMI Study 23</w:t>
    </w:r>
    <w:r w:rsidRPr="00D97E9C">
      <w:rPr>
        <w:rFonts w:ascii="Times New Roman" w:eastAsia="宋体" w:hAnsi="Times New Roman" w:cs="Times New Roman" w:hint="eastAsia"/>
        <w:kern w:val="3"/>
        <w:sz w:val="18"/>
        <w:szCs w:val="22"/>
        <w:lang w:val="en-US" w:eastAsia="zh-CN"/>
      </w:rPr>
      <w:t xml:space="preserve">                                                                                              </w:t>
    </w:r>
    <w:r>
      <w:rPr>
        <w:rFonts w:ascii="Times New Roman" w:eastAsia="宋体" w:hAnsi="Times New Roman" w:cs="Times New Roman"/>
        <w:kern w:val="3"/>
        <w:sz w:val="18"/>
        <w:szCs w:val="22"/>
        <w:lang w:val="en-US" w:eastAsia="zh-CN"/>
      </w:rPr>
      <w:t xml:space="preserve">                                                </w:t>
    </w:r>
    <w:r w:rsidR="000C6BF2">
      <w:rPr>
        <w:rFonts w:ascii="Times New Roman" w:eastAsia="PMingLiU" w:hAnsi="Times New Roman" w:cs="Times New Roman" w:hint="eastAsia"/>
        <w:kern w:val="3"/>
        <w:sz w:val="18"/>
        <w:szCs w:val="22"/>
        <w:lang w:val="en-US" w:eastAsia="zh-TW"/>
      </w:rPr>
      <w:t>D</w:t>
    </w:r>
    <w:r>
      <w:rPr>
        <w:rFonts w:ascii="Times New Roman" w:eastAsia="宋体" w:hAnsi="Times New Roman" w:cs="Times New Roman"/>
        <w:kern w:val="3"/>
        <w:sz w:val="18"/>
        <w:szCs w:val="22"/>
        <w:lang w:val="en-US" w:eastAsia="zh-CN"/>
      </w:rPr>
      <w:t xml:space="preserve">iscussion </w:t>
    </w:r>
    <w:r w:rsidR="000C6BF2">
      <w:rPr>
        <w:rFonts w:ascii="Times New Roman" w:eastAsia="宋体" w:hAnsi="Times New Roman" w:cs="Times New Roman"/>
        <w:kern w:val="3"/>
        <w:sz w:val="18"/>
        <w:szCs w:val="22"/>
        <w:lang w:val="en-US" w:eastAsia="zh-CN"/>
      </w:rPr>
      <w:t>D</w:t>
    </w:r>
    <w:r>
      <w:rPr>
        <w:rFonts w:ascii="Times New Roman" w:eastAsia="宋体" w:hAnsi="Times New Roman" w:cs="Times New Roman"/>
        <w:kern w:val="3"/>
        <w:sz w:val="18"/>
        <w:szCs w:val="22"/>
        <w:lang w:val="en-US" w:eastAsia="zh-CN"/>
      </w:rPr>
      <w:t>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75484"/>
    <w:multiLevelType w:val="hybridMultilevel"/>
    <w:tmpl w:val="5A6689C2"/>
    <w:lvl w:ilvl="0" w:tplc="77AEEAF6">
      <w:start w:val="1"/>
      <w:numFmt w:val="decimal"/>
      <w:lvlText w:val="%1."/>
      <w:lvlJc w:val="left"/>
      <w:pPr>
        <w:ind w:left="1069" w:hanging="360"/>
      </w:pPr>
      <w:rPr>
        <w:rFonts w:cstheme="minorBidi" w:hint="default"/>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30629AB"/>
    <w:multiLevelType w:val="hybridMultilevel"/>
    <w:tmpl w:val="96F24A3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07463A3E"/>
    <w:multiLevelType w:val="hybridMultilevel"/>
    <w:tmpl w:val="27FE9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4318"/>
    <w:multiLevelType w:val="hybridMultilevel"/>
    <w:tmpl w:val="630C5580"/>
    <w:lvl w:ilvl="0" w:tplc="0409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01B16BD"/>
    <w:multiLevelType w:val="hybridMultilevel"/>
    <w:tmpl w:val="05C6E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48353D"/>
    <w:multiLevelType w:val="hybridMultilevel"/>
    <w:tmpl w:val="3E36169A"/>
    <w:lvl w:ilvl="0" w:tplc="04090001">
      <w:start w:val="1"/>
      <w:numFmt w:val="bullet"/>
      <w:lvlText w:val=""/>
      <w:lvlJc w:val="left"/>
      <w:pPr>
        <w:ind w:left="832" w:hanging="480"/>
      </w:pPr>
      <w:rPr>
        <w:rFonts w:ascii="Wingdings" w:hAnsi="Wingdings" w:hint="default"/>
      </w:rPr>
    </w:lvl>
    <w:lvl w:ilvl="1" w:tplc="04090003" w:tentative="1">
      <w:start w:val="1"/>
      <w:numFmt w:val="bullet"/>
      <w:lvlText w:val=""/>
      <w:lvlJc w:val="left"/>
      <w:pPr>
        <w:ind w:left="1312" w:hanging="480"/>
      </w:pPr>
      <w:rPr>
        <w:rFonts w:ascii="Wingdings" w:hAnsi="Wingdings" w:hint="default"/>
      </w:rPr>
    </w:lvl>
    <w:lvl w:ilvl="2" w:tplc="04090005" w:tentative="1">
      <w:start w:val="1"/>
      <w:numFmt w:val="bullet"/>
      <w:lvlText w:val=""/>
      <w:lvlJc w:val="left"/>
      <w:pPr>
        <w:ind w:left="1792" w:hanging="480"/>
      </w:pPr>
      <w:rPr>
        <w:rFonts w:ascii="Wingdings" w:hAnsi="Wingdings" w:hint="default"/>
      </w:rPr>
    </w:lvl>
    <w:lvl w:ilvl="3" w:tplc="04090001" w:tentative="1">
      <w:start w:val="1"/>
      <w:numFmt w:val="bullet"/>
      <w:lvlText w:val=""/>
      <w:lvlJc w:val="left"/>
      <w:pPr>
        <w:ind w:left="2272" w:hanging="480"/>
      </w:pPr>
      <w:rPr>
        <w:rFonts w:ascii="Wingdings" w:hAnsi="Wingdings" w:hint="default"/>
      </w:rPr>
    </w:lvl>
    <w:lvl w:ilvl="4" w:tplc="04090003" w:tentative="1">
      <w:start w:val="1"/>
      <w:numFmt w:val="bullet"/>
      <w:lvlText w:val=""/>
      <w:lvlJc w:val="left"/>
      <w:pPr>
        <w:ind w:left="2752" w:hanging="480"/>
      </w:pPr>
      <w:rPr>
        <w:rFonts w:ascii="Wingdings" w:hAnsi="Wingdings" w:hint="default"/>
      </w:rPr>
    </w:lvl>
    <w:lvl w:ilvl="5" w:tplc="04090005" w:tentative="1">
      <w:start w:val="1"/>
      <w:numFmt w:val="bullet"/>
      <w:lvlText w:val=""/>
      <w:lvlJc w:val="left"/>
      <w:pPr>
        <w:ind w:left="3232" w:hanging="480"/>
      </w:pPr>
      <w:rPr>
        <w:rFonts w:ascii="Wingdings" w:hAnsi="Wingdings" w:hint="default"/>
      </w:rPr>
    </w:lvl>
    <w:lvl w:ilvl="6" w:tplc="04090001" w:tentative="1">
      <w:start w:val="1"/>
      <w:numFmt w:val="bullet"/>
      <w:lvlText w:val=""/>
      <w:lvlJc w:val="left"/>
      <w:pPr>
        <w:ind w:left="3712" w:hanging="480"/>
      </w:pPr>
      <w:rPr>
        <w:rFonts w:ascii="Wingdings" w:hAnsi="Wingdings" w:hint="default"/>
      </w:rPr>
    </w:lvl>
    <w:lvl w:ilvl="7" w:tplc="04090003" w:tentative="1">
      <w:start w:val="1"/>
      <w:numFmt w:val="bullet"/>
      <w:lvlText w:val=""/>
      <w:lvlJc w:val="left"/>
      <w:pPr>
        <w:ind w:left="4192" w:hanging="480"/>
      </w:pPr>
      <w:rPr>
        <w:rFonts w:ascii="Wingdings" w:hAnsi="Wingdings" w:hint="default"/>
      </w:rPr>
    </w:lvl>
    <w:lvl w:ilvl="8" w:tplc="04090005" w:tentative="1">
      <w:start w:val="1"/>
      <w:numFmt w:val="bullet"/>
      <w:lvlText w:val=""/>
      <w:lvlJc w:val="left"/>
      <w:pPr>
        <w:ind w:left="4672" w:hanging="480"/>
      </w:pPr>
      <w:rPr>
        <w:rFonts w:ascii="Wingdings" w:hAnsi="Wingdings" w:hint="default"/>
      </w:rPr>
    </w:lvl>
  </w:abstractNum>
  <w:abstractNum w:abstractNumId="7">
    <w:nsid w:val="147870AC"/>
    <w:multiLevelType w:val="hybridMultilevel"/>
    <w:tmpl w:val="A5123D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387BAD"/>
    <w:multiLevelType w:val="hybridMultilevel"/>
    <w:tmpl w:val="FF620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EC6E51"/>
    <w:multiLevelType w:val="multilevel"/>
    <w:tmpl w:val="8C9E1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C076731"/>
    <w:multiLevelType w:val="hybridMultilevel"/>
    <w:tmpl w:val="3B349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0E0398"/>
    <w:multiLevelType w:val="hybridMultilevel"/>
    <w:tmpl w:val="1BCA76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D42A12"/>
    <w:multiLevelType w:val="hybridMultilevel"/>
    <w:tmpl w:val="78DE66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AC488F"/>
    <w:multiLevelType w:val="hybridMultilevel"/>
    <w:tmpl w:val="CFD6E96C"/>
    <w:lvl w:ilvl="0" w:tplc="44CEEF16">
      <w:start w:val="1"/>
      <w:numFmt w:val="decimal"/>
      <w:lvlText w:val="%1."/>
      <w:lvlJc w:val="left"/>
      <w:pPr>
        <w:ind w:left="1069" w:hanging="360"/>
      </w:pPr>
      <w:rPr>
        <w:rFonts w:cstheme="minorBidi" w:hint="default"/>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nsid w:val="24C271EC"/>
    <w:multiLevelType w:val="hybridMultilevel"/>
    <w:tmpl w:val="BE28900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nsid w:val="251416D1"/>
    <w:multiLevelType w:val="hybridMultilevel"/>
    <w:tmpl w:val="FF504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7B7B22"/>
    <w:multiLevelType w:val="hybridMultilevel"/>
    <w:tmpl w:val="1CC6243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nsid w:val="2BA34F8A"/>
    <w:multiLevelType w:val="hybridMultilevel"/>
    <w:tmpl w:val="7D243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3C9684D"/>
    <w:multiLevelType w:val="hybridMultilevel"/>
    <w:tmpl w:val="4AD418F0"/>
    <w:lvl w:ilvl="0" w:tplc="04090001">
      <w:start w:val="1"/>
      <w:numFmt w:val="bullet"/>
      <w:lvlText w:val=""/>
      <w:lvlJc w:val="left"/>
      <w:pPr>
        <w:ind w:left="832" w:hanging="480"/>
      </w:pPr>
      <w:rPr>
        <w:rFonts w:ascii="Wingdings" w:hAnsi="Wingdings" w:hint="default"/>
      </w:rPr>
    </w:lvl>
    <w:lvl w:ilvl="1" w:tplc="04090003" w:tentative="1">
      <w:start w:val="1"/>
      <w:numFmt w:val="bullet"/>
      <w:lvlText w:val=""/>
      <w:lvlJc w:val="left"/>
      <w:pPr>
        <w:ind w:left="1312" w:hanging="480"/>
      </w:pPr>
      <w:rPr>
        <w:rFonts w:ascii="Wingdings" w:hAnsi="Wingdings" w:hint="default"/>
      </w:rPr>
    </w:lvl>
    <w:lvl w:ilvl="2" w:tplc="04090005" w:tentative="1">
      <w:start w:val="1"/>
      <w:numFmt w:val="bullet"/>
      <w:lvlText w:val=""/>
      <w:lvlJc w:val="left"/>
      <w:pPr>
        <w:ind w:left="1792" w:hanging="480"/>
      </w:pPr>
      <w:rPr>
        <w:rFonts w:ascii="Wingdings" w:hAnsi="Wingdings" w:hint="default"/>
      </w:rPr>
    </w:lvl>
    <w:lvl w:ilvl="3" w:tplc="04090001" w:tentative="1">
      <w:start w:val="1"/>
      <w:numFmt w:val="bullet"/>
      <w:lvlText w:val=""/>
      <w:lvlJc w:val="left"/>
      <w:pPr>
        <w:ind w:left="2272" w:hanging="480"/>
      </w:pPr>
      <w:rPr>
        <w:rFonts w:ascii="Wingdings" w:hAnsi="Wingdings" w:hint="default"/>
      </w:rPr>
    </w:lvl>
    <w:lvl w:ilvl="4" w:tplc="04090003" w:tentative="1">
      <w:start w:val="1"/>
      <w:numFmt w:val="bullet"/>
      <w:lvlText w:val=""/>
      <w:lvlJc w:val="left"/>
      <w:pPr>
        <w:ind w:left="2752" w:hanging="480"/>
      </w:pPr>
      <w:rPr>
        <w:rFonts w:ascii="Wingdings" w:hAnsi="Wingdings" w:hint="default"/>
      </w:rPr>
    </w:lvl>
    <w:lvl w:ilvl="5" w:tplc="04090005" w:tentative="1">
      <w:start w:val="1"/>
      <w:numFmt w:val="bullet"/>
      <w:lvlText w:val=""/>
      <w:lvlJc w:val="left"/>
      <w:pPr>
        <w:ind w:left="3232" w:hanging="480"/>
      </w:pPr>
      <w:rPr>
        <w:rFonts w:ascii="Wingdings" w:hAnsi="Wingdings" w:hint="default"/>
      </w:rPr>
    </w:lvl>
    <w:lvl w:ilvl="6" w:tplc="04090001" w:tentative="1">
      <w:start w:val="1"/>
      <w:numFmt w:val="bullet"/>
      <w:lvlText w:val=""/>
      <w:lvlJc w:val="left"/>
      <w:pPr>
        <w:ind w:left="3712" w:hanging="480"/>
      </w:pPr>
      <w:rPr>
        <w:rFonts w:ascii="Wingdings" w:hAnsi="Wingdings" w:hint="default"/>
      </w:rPr>
    </w:lvl>
    <w:lvl w:ilvl="7" w:tplc="04090003" w:tentative="1">
      <w:start w:val="1"/>
      <w:numFmt w:val="bullet"/>
      <w:lvlText w:val=""/>
      <w:lvlJc w:val="left"/>
      <w:pPr>
        <w:ind w:left="4192" w:hanging="480"/>
      </w:pPr>
      <w:rPr>
        <w:rFonts w:ascii="Wingdings" w:hAnsi="Wingdings" w:hint="default"/>
      </w:rPr>
    </w:lvl>
    <w:lvl w:ilvl="8" w:tplc="04090005" w:tentative="1">
      <w:start w:val="1"/>
      <w:numFmt w:val="bullet"/>
      <w:lvlText w:val=""/>
      <w:lvlJc w:val="left"/>
      <w:pPr>
        <w:ind w:left="4672" w:hanging="480"/>
      </w:pPr>
      <w:rPr>
        <w:rFonts w:ascii="Wingdings" w:hAnsi="Wingdings" w:hint="default"/>
      </w:rPr>
    </w:lvl>
  </w:abstractNum>
  <w:abstractNum w:abstractNumId="19">
    <w:nsid w:val="346E0F0B"/>
    <w:multiLevelType w:val="hybridMultilevel"/>
    <w:tmpl w:val="97C4AAB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8B94F24"/>
    <w:multiLevelType w:val="hybridMultilevel"/>
    <w:tmpl w:val="A02E8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D8716A"/>
    <w:multiLevelType w:val="hybridMultilevel"/>
    <w:tmpl w:val="03CE4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6E50E0"/>
    <w:multiLevelType w:val="hybridMultilevel"/>
    <w:tmpl w:val="DC60D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9D491D"/>
    <w:multiLevelType w:val="hybridMultilevel"/>
    <w:tmpl w:val="324009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3BBA069B"/>
    <w:multiLevelType w:val="hybridMultilevel"/>
    <w:tmpl w:val="14B4C31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70E25D3"/>
    <w:multiLevelType w:val="hybridMultilevel"/>
    <w:tmpl w:val="C3F07462"/>
    <w:lvl w:ilvl="0" w:tplc="14E4F79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FF1E72"/>
    <w:multiLevelType w:val="hybridMultilevel"/>
    <w:tmpl w:val="76725F7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5524069B"/>
    <w:multiLevelType w:val="hybridMultilevel"/>
    <w:tmpl w:val="7D243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8D5580"/>
    <w:multiLevelType w:val="hybridMultilevel"/>
    <w:tmpl w:val="B8341E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570F13B3"/>
    <w:multiLevelType w:val="hybridMultilevel"/>
    <w:tmpl w:val="F1F29340"/>
    <w:lvl w:ilvl="0" w:tplc="04100001">
      <w:start w:val="1"/>
      <w:numFmt w:val="bullet"/>
      <w:lvlText w:val=""/>
      <w:lvlJc w:val="left"/>
      <w:pPr>
        <w:ind w:left="832" w:hanging="480"/>
      </w:pPr>
      <w:rPr>
        <w:rFonts w:ascii="Symbol" w:hAnsi="Symbol" w:hint="default"/>
      </w:rPr>
    </w:lvl>
    <w:lvl w:ilvl="1" w:tplc="04090003" w:tentative="1">
      <w:start w:val="1"/>
      <w:numFmt w:val="bullet"/>
      <w:lvlText w:val=""/>
      <w:lvlJc w:val="left"/>
      <w:pPr>
        <w:ind w:left="1312" w:hanging="480"/>
      </w:pPr>
      <w:rPr>
        <w:rFonts w:ascii="Wingdings" w:hAnsi="Wingdings" w:hint="default"/>
      </w:rPr>
    </w:lvl>
    <w:lvl w:ilvl="2" w:tplc="04090005" w:tentative="1">
      <w:start w:val="1"/>
      <w:numFmt w:val="bullet"/>
      <w:lvlText w:val=""/>
      <w:lvlJc w:val="left"/>
      <w:pPr>
        <w:ind w:left="1792" w:hanging="480"/>
      </w:pPr>
      <w:rPr>
        <w:rFonts w:ascii="Wingdings" w:hAnsi="Wingdings" w:hint="default"/>
      </w:rPr>
    </w:lvl>
    <w:lvl w:ilvl="3" w:tplc="04090001" w:tentative="1">
      <w:start w:val="1"/>
      <w:numFmt w:val="bullet"/>
      <w:lvlText w:val=""/>
      <w:lvlJc w:val="left"/>
      <w:pPr>
        <w:ind w:left="2272" w:hanging="480"/>
      </w:pPr>
      <w:rPr>
        <w:rFonts w:ascii="Wingdings" w:hAnsi="Wingdings" w:hint="default"/>
      </w:rPr>
    </w:lvl>
    <w:lvl w:ilvl="4" w:tplc="04090003" w:tentative="1">
      <w:start w:val="1"/>
      <w:numFmt w:val="bullet"/>
      <w:lvlText w:val=""/>
      <w:lvlJc w:val="left"/>
      <w:pPr>
        <w:ind w:left="2752" w:hanging="480"/>
      </w:pPr>
      <w:rPr>
        <w:rFonts w:ascii="Wingdings" w:hAnsi="Wingdings" w:hint="default"/>
      </w:rPr>
    </w:lvl>
    <w:lvl w:ilvl="5" w:tplc="04090005" w:tentative="1">
      <w:start w:val="1"/>
      <w:numFmt w:val="bullet"/>
      <w:lvlText w:val=""/>
      <w:lvlJc w:val="left"/>
      <w:pPr>
        <w:ind w:left="3232" w:hanging="480"/>
      </w:pPr>
      <w:rPr>
        <w:rFonts w:ascii="Wingdings" w:hAnsi="Wingdings" w:hint="default"/>
      </w:rPr>
    </w:lvl>
    <w:lvl w:ilvl="6" w:tplc="04090001" w:tentative="1">
      <w:start w:val="1"/>
      <w:numFmt w:val="bullet"/>
      <w:lvlText w:val=""/>
      <w:lvlJc w:val="left"/>
      <w:pPr>
        <w:ind w:left="3712" w:hanging="480"/>
      </w:pPr>
      <w:rPr>
        <w:rFonts w:ascii="Wingdings" w:hAnsi="Wingdings" w:hint="default"/>
      </w:rPr>
    </w:lvl>
    <w:lvl w:ilvl="7" w:tplc="04090003" w:tentative="1">
      <w:start w:val="1"/>
      <w:numFmt w:val="bullet"/>
      <w:lvlText w:val=""/>
      <w:lvlJc w:val="left"/>
      <w:pPr>
        <w:ind w:left="4192" w:hanging="480"/>
      </w:pPr>
      <w:rPr>
        <w:rFonts w:ascii="Wingdings" w:hAnsi="Wingdings" w:hint="default"/>
      </w:rPr>
    </w:lvl>
    <w:lvl w:ilvl="8" w:tplc="04090005" w:tentative="1">
      <w:start w:val="1"/>
      <w:numFmt w:val="bullet"/>
      <w:lvlText w:val=""/>
      <w:lvlJc w:val="left"/>
      <w:pPr>
        <w:ind w:left="4672" w:hanging="480"/>
      </w:pPr>
      <w:rPr>
        <w:rFonts w:ascii="Wingdings" w:hAnsi="Wingdings" w:hint="default"/>
      </w:rPr>
    </w:lvl>
  </w:abstractNum>
  <w:abstractNum w:abstractNumId="30">
    <w:nsid w:val="591F3C63"/>
    <w:multiLevelType w:val="hybridMultilevel"/>
    <w:tmpl w:val="E63405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610023"/>
    <w:multiLevelType w:val="hybridMultilevel"/>
    <w:tmpl w:val="CCBE3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EB4A04"/>
    <w:multiLevelType w:val="hybridMultilevel"/>
    <w:tmpl w:val="6C2A1532"/>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nsid w:val="5F2E2BEF"/>
    <w:multiLevelType w:val="hybridMultilevel"/>
    <w:tmpl w:val="0F883F88"/>
    <w:lvl w:ilvl="0" w:tplc="6980CBF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40D14"/>
    <w:multiLevelType w:val="hybridMultilevel"/>
    <w:tmpl w:val="CFD6E96C"/>
    <w:lvl w:ilvl="0" w:tplc="44CEEF16">
      <w:start w:val="1"/>
      <w:numFmt w:val="decimal"/>
      <w:lvlText w:val="%1."/>
      <w:lvlJc w:val="left"/>
      <w:pPr>
        <w:ind w:left="1069" w:hanging="360"/>
      </w:pPr>
      <w:rPr>
        <w:rFonts w:cstheme="minorBidi" w:hint="default"/>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5">
    <w:nsid w:val="6512351D"/>
    <w:multiLevelType w:val="hybridMultilevel"/>
    <w:tmpl w:val="B5506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50738D"/>
    <w:multiLevelType w:val="hybridMultilevel"/>
    <w:tmpl w:val="7FCE90B2"/>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37">
    <w:nsid w:val="6D61724F"/>
    <w:multiLevelType w:val="hybridMultilevel"/>
    <w:tmpl w:val="2D602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3E09EB"/>
    <w:multiLevelType w:val="hybridMultilevel"/>
    <w:tmpl w:val="58CAB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A20B31"/>
    <w:multiLevelType w:val="hybridMultilevel"/>
    <w:tmpl w:val="3440CC3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nsid w:val="744143F0"/>
    <w:multiLevelType w:val="hybridMultilevel"/>
    <w:tmpl w:val="A94EB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BB72CF"/>
    <w:multiLevelType w:val="hybridMultilevel"/>
    <w:tmpl w:val="8FC62F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9DF4457"/>
    <w:multiLevelType w:val="hybridMultilevel"/>
    <w:tmpl w:val="04267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CA7839"/>
    <w:multiLevelType w:val="hybridMultilevel"/>
    <w:tmpl w:val="DF9C1FA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nsid w:val="7D807128"/>
    <w:multiLevelType w:val="hybridMultilevel"/>
    <w:tmpl w:val="7D243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27"/>
  </w:num>
  <w:num w:numId="3">
    <w:abstractNumId w:val="1"/>
  </w:num>
  <w:num w:numId="4">
    <w:abstractNumId w:val="34"/>
  </w:num>
  <w:num w:numId="5">
    <w:abstractNumId w:val="30"/>
  </w:num>
  <w:num w:numId="6">
    <w:abstractNumId w:val="22"/>
  </w:num>
  <w:num w:numId="7">
    <w:abstractNumId w:val="21"/>
  </w:num>
  <w:num w:numId="8">
    <w:abstractNumId w:val="20"/>
  </w:num>
  <w:num w:numId="9">
    <w:abstractNumId w:val="40"/>
  </w:num>
  <w:num w:numId="10">
    <w:abstractNumId w:val="16"/>
  </w:num>
  <w:num w:numId="11">
    <w:abstractNumId w:val="2"/>
  </w:num>
  <w:num w:numId="12">
    <w:abstractNumId w:val="25"/>
  </w:num>
  <w:num w:numId="13">
    <w:abstractNumId w:val="28"/>
  </w:num>
  <w:num w:numId="14">
    <w:abstractNumId w:val="38"/>
  </w:num>
  <w:num w:numId="15">
    <w:abstractNumId w:val="3"/>
  </w:num>
  <w:num w:numId="16">
    <w:abstractNumId w:val="14"/>
  </w:num>
  <w:num w:numId="17">
    <w:abstractNumId w:val="41"/>
  </w:num>
  <w:num w:numId="18">
    <w:abstractNumId w:val="31"/>
  </w:num>
  <w:num w:numId="19">
    <w:abstractNumId w:val="17"/>
  </w:num>
  <w:num w:numId="20">
    <w:abstractNumId w:val="11"/>
  </w:num>
  <w:num w:numId="21">
    <w:abstractNumId w:val="13"/>
  </w:num>
  <w:num w:numId="22">
    <w:abstractNumId w:val="9"/>
  </w:num>
  <w:num w:numId="23">
    <w:abstractNumId w:val="12"/>
  </w:num>
  <w:num w:numId="24">
    <w:abstractNumId w:val="0"/>
  </w:num>
  <w:num w:numId="25">
    <w:abstractNumId w:val="35"/>
  </w:num>
  <w:num w:numId="26">
    <w:abstractNumId w:val="5"/>
  </w:num>
  <w:num w:numId="27">
    <w:abstractNumId w:val="33"/>
  </w:num>
  <w:num w:numId="28">
    <w:abstractNumId w:val="32"/>
  </w:num>
  <w:num w:numId="29">
    <w:abstractNumId w:val="36"/>
  </w:num>
  <w:num w:numId="30">
    <w:abstractNumId w:val="15"/>
  </w:num>
  <w:num w:numId="31">
    <w:abstractNumId w:val="37"/>
  </w:num>
  <w:num w:numId="32">
    <w:abstractNumId w:val="7"/>
  </w:num>
  <w:num w:numId="33">
    <w:abstractNumId w:val="23"/>
  </w:num>
  <w:num w:numId="34">
    <w:abstractNumId w:val="19"/>
  </w:num>
  <w:num w:numId="35">
    <w:abstractNumId w:val="43"/>
  </w:num>
  <w:num w:numId="36">
    <w:abstractNumId w:val="26"/>
  </w:num>
  <w:num w:numId="37">
    <w:abstractNumId w:val="24"/>
  </w:num>
  <w:num w:numId="38">
    <w:abstractNumId w:val="42"/>
  </w:num>
  <w:num w:numId="39">
    <w:abstractNumId w:val="10"/>
  </w:num>
  <w:num w:numId="40">
    <w:abstractNumId w:val="8"/>
  </w:num>
  <w:num w:numId="41">
    <w:abstractNumId w:val="39"/>
  </w:num>
  <w:num w:numId="42">
    <w:abstractNumId w:val="4"/>
  </w:num>
  <w:num w:numId="43">
    <w:abstractNumId w:val="18"/>
  </w:num>
  <w:num w:numId="44">
    <w:abstractNumId w:val="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it-IT" w:vendorID="3" w:dllVersion="517" w:checkStyle="1"/>
  <w:activeWritingStyle w:appName="MSWord" w:lang="pt-PT" w:vendorID="13" w:dllVersion="513" w:checkStyle="1"/>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8"/>
    <w:rsid w:val="00003931"/>
    <w:rsid w:val="00004F74"/>
    <w:rsid w:val="00013332"/>
    <w:rsid w:val="00013E11"/>
    <w:rsid w:val="00031082"/>
    <w:rsid w:val="00032326"/>
    <w:rsid w:val="00033895"/>
    <w:rsid w:val="00041352"/>
    <w:rsid w:val="00043849"/>
    <w:rsid w:val="00051DC3"/>
    <w:rsid w:val="0005393B"/>
    <w:rsid w:val="000542BA"/>
    <w:rsid w:val="00055944"/>
    <w:rsid w:val="00061F1B"/>
    <w:rsid w:val="0007550C"/>
    <w:rsid w:val="00082E70"/>
    <w:rsid w:val="000907E2"/>
    <w:rsid w:val="00095474"/>
    <w:rsid w:val="000A1C7E"/>
    <w:rsid w:val="000A3BCE"/>
    <w:rsid w:val="000A3F0C"/>
    <w:rsid w:val="000A43F2"/>
    <w:rsid w:val="000A4F2F"/>
    <w:rsid w:val="000B1D2B"/>
    <w:rsid w:val="000C227C"/>
    <w:rsid w:val="000C6BF2"/>
    <w:rsid w:val="000C7017"/>
    <w:rsid w:val="000D2073"/>
    <w:rsid w:val="000D312E"/>
    <w:rsid w:val="000E4A1D"/>
    <w:rsid w:val="000E7460"/>
    <w:rsid w:val="000F1056"/>
    <w:rsid w:val="00100154"/>
    <w:rsid w:val="00101515"/>
    <w:rsid w:val="00105E6C"/>
    <w:rsid w:val="00111C14"/>
    <w:rsid w:val="001145E7"/>
    <w:rsid w:val="001162BD"/>
    <w:rsid w:val="001163C2"/>
    <w:rsid w:val="00120A83"/>
    <w:rsid w:val="00140582"/>
    <w:rsid w:val="00140837"/>
    <w:rsid w:val="00146966"/>
    <w:rsid w:val="00164099"/>
    <w:rsid w:val="001660C4"/>
    <w:rsid w:val="0016666C"/>
    <w:rsid w:val="00167696"/>
    <w:rsid w:val="00170625"/>
    <w:rsid w:val="0019779D"/>
    <w:rsid w:val="001A2F90"/>
    <w:rsid w:val="001A5B88"/>
    <w:rsid w:val="001A5F67"/>
    <w:rsid w:val="001A62E8"/>
    <w:rsid w:val="001B0716"/>
    <w:rsid w:val="001B128B"/>
    <w:rsid w:val="001B4DAD"/>
    <w:rsid w:val="001B56EE"/>
    <w:rsid w:val="001B5E84"/>
    <w:rsid w:val="001C358D"/>
    <w:rsid w:val="001E02A7"/>
    <w:rsid w:val="001E0CB5"/>
    <w:rsid w:val="001E1300"/>
    <w:rsid w:val="001E7675"/>
    <w:rsid w:val="001F5B39"/>
    <w:rsid w:val="00201612"/>
    <w:rsid w:val="002040AF"/>
    <w:rsid w:val="00204DB9"/>
    <w:rsid w:val="00215D21"/>
    <w:rsid w:val="0022231D"/>
    <w:rsid w:val="00226B9D"/>
    <w:rsid w:val="00233F53"/>
    <w:rsid w:val="00251FC5"/>
    <w:rsid w:val="00252BA5"/>
    <w:rsid w:val="00263BFA"/>
    <w:rsid w:val="00271FB4"/>
    <w:rsid w:val="00273590"/>
    <w:rsid w:val="00273C2A"/>
    <w:rsid w:val="0027744A"/>
    <w:rsid w:val="0027777B"/>
    <w:rsid w:val="00283B76"/>
    <w:rsid w:val="002851D8"/>
    <w:rsid w:val="002870A7"/>
    <w:rsid w:val="00292BE1"/>
    <w:rsid w:val="00297DFF"/>
    <w:rsid w:val="002A06D7"/>
    <w:rsid w:val="002B5B68"/>
    <w:rsid w:val="002B5FDD"/>
    <w:rsid w:val="002B6924"/>
    <w:rsid w:val="002C3EBD"/>
    <w:rsid w:val="002C478E"/>
    <w:rsid w:val="002D4444"/>
    <w:rsid w:val="002E373C"/>
    <w:rsid w:val="002E73F9"/>
    <w:rsid w:val="002F0B0D"/>
    <w:rsid w:val="00302CDA"/>
    <w:rsid w:val="003138C5"/>
    <w:rsid w:val="00313BC2"/>
    <w:rsid w:val="003160F6"/>
    <w:rsid w:val="00317AAD"/>
    <w:rsid w:val="00332C72"/>
    <w:rsid w:val="00332ED1"/>
    <w:rsid w:val="00337BEA"/>
    <w:rsid w:val="00354B65"/>
    <w:rsid w:val="0035617A"/>
    <w:rsid w:val="00361808"/>
    <w:rsid w:val="003749BF"/>
    <w:rsid w:val="003751CC"/>
    <w:rsid w:val="00380E68"/>
    <w:rsid w:val="003A21B3"/>
    <w:rsid w:val="003A3787"/>
    <w:rsid w:val="003A3A5B"/>
    <w:rsid w:val="003A4483"/>
    <w:rsid w:val="003A5744"/>
    <w:rsid w:val="003C12A9"/>
    <w:rsid w:val="003E0144"/>
    <w:rsid w:val="003E48EB"/>
    <w:rsid w:val="003E7A12"/>
    <w:rsid w:val="003E7CFB"/>
    <w:rsid w:val="00400199"/>
    <w:rsid w:val="0040097F"/>
    <w:rsid w:val="00401B73"/>
    <w:rsid w:val="00405E24"/>
    <w:rsid w:val="004139B1"/>
    <w:rsid w:val="00421596"/>
    <w:rsid w:val="004241DA"/>
    <w:rsid w:val="0043019F"/>
    <w:rsid w:val="00433323"/>
    <w:rsid w:val="0043516B"/>
    <w:rsid w:val="00457C48"/>
    <w:rsid w:val="004658CE"/>
    <w:rsid w:val="00472DBF"/>
    <w:rsid w:val="0047383E"/>
    <w:rsid w:val="004767DB"/>
    <w:rsid w:val="00484D6F"/>
    <w:rsid w:val="004A412C"/>
    <w:rsid w:val="004B47A1"/>
    <w:rsid w:val="004C0956"/>
    <w:rsid w:val="004C0FFA"/>
    <w:rsid w:val="004D370F"/>
    <w:rsid w:val="004D4717"/>
    <w:rsid w:val="004D5AE3"/>
    <w:rsid w:val="004E1A71"/>
    <w:rsid w:val="004E2D91"/>
    <w:rsid w:val="004F4A66"/>
    <w:rsid w:val="004F506D"/>
    <w:rsid w:val="00500C86"/>
    <w:rsid w:val="005122F2"/>
    <w:rsid w:val="005135B7"/>
    <w:rsid w:val="00513FCB"/>
    <w:rsid w:val="00513FD9"/>
    <w:rsid w:val="0052282C"/>
    <w:rsid w:val="00527552"/>
    <w:rsid w:val="00535245"/>
    <w:rsid w:val="00535FC7"/>
    <w:rsid w:val="005555F5"/>
    <w:rsid w:val="00556E35"/>
    <w:rsid w:val="0056082E"/>
    <w:rsid w:val="00563C79"/>
    <w:rsid w:val="005663C2"/>
    <w:rsid w:val="00567F64"/>
    <w:rsid w:val="0057139A"/>
    <w:rsid w:val="00580629"/>
    <w:rsid w:val="005835A0"/>
    <w:rsid w:val="00590F25"/>
    <w:rsid w:val="005A4600"/>
    <w:rsid w:val="005A46B6"/>
    <w:rsid w:val="005A69BB"/>
    <w:rsid w:val="005A6D60"/>
    <w:rsid w:val="005B179A"/>
    <w:rsid w:val="005B27EA"/>
    <w:rsid w:val="005B5CD7"/>
    <w:rsid w:val="005B7559"/>
    <w:rsid w:val="005C0120"/>
    <w:rsid w:val="005C385D"/>
    <w:rsid w:val="005C7ED2"/>
    <w:rsid w:val="005D7559"/>
    <w:rsid w:val="005E1E0A"/>
    <w:rsid w:val="005E60CF"/>
    <w:rsid w:val="005F0954"/>
    <w:rsid w:val="005F1598"/>
    <w:rsid w:val="005F3E28"/>
    <w:rsid w:val="005F54BC"/>
    <w:rsid w:val="006045DA"/>
    <w:rsid w:val="00604C21"/>
    <w:rsid w:val="00605639"/>
    <w:rsid w:val="00615723"/>
    <w:rsid w:val="00615948"/>
    <w:rsid w:val="0061732E"/>
    <w:rsid w:val="006249BE"/>
    <w:rsid w:val="00626C0A"/>
    <w:rsid w:val="006279E8"/>
    <w:rsid w:val="0063081E"/>
    <w:rsid w:val="006312F7"/>
    <w:rsid w:val="0063404C"/>
    <w:rsid w:val="00636DD8"/>
    <w:rsid w:val="00640A8B"/>
    <w:rsid w:val="00643223"/>
    <w:rsid w:val="0064407B"/>
    <w:rsid w:val="00644F7A"/>
    <w:rsid w:val="00662B47"/>
    <w:rsid w:val="00667208"/>
    <w:rsid w:val="006741FD"/>
    <w:rsid w:val="0067758F"/>
    <w:rsid w:val="006805DC"/>
    <w:rsid w:val="00685FA0"/>
    <w:rsid w:val="00687EF6"/>
    <w:rsid w:val="006921CD"/>
    <w:rsid w:val="00693E57"/>
    <w:rsid w:val="006A2163"/>
    <w:rsid w:val="006A3BC2"/>
    <w:rsid w:val="006B3E47"/>
    <w:rsid w:val="006B62E6"/>
    <w:rsid w:val="006C0B23"/>
    <w:rsid w:val="006D5AE9"/>
    <w:rsid w:val="006E317C"/>
    <w:rsid w:val="006E48D1"/>
    <w:rsid w:val="006E4BC6"/>
    <w:rsid w:val="006E7D4F"/>
    <w:rsid w:val="006F1A70"/>
    <w:rsid w:val="007014D3"/>
    <w:rsid w:val="00710ED7"/>
    <w:rsid w:val="007127EA"/>
    <w:rsid w:val="007163EE"/>
    <w:rsid w:val="00734610"/>
    <w:rsid w:val="00734874"/>
    <w:rsid w:val="0073610A"/>
    <w:rsid w:val="007541BF"/>
    <w:rsid w:val="007545DD"/>
    <w:rsid w:val="00762923"/>
    <w:rsid w:val="00766F83"/>
    <w:rsid w:val="0078269F"/>
    <w:rsid w:val="00782E0B"/>
    <w:rsid w:val="00783C44"/>
    <w:rsid w:val="0079382F"/>
    <w:rsid w:val="0079543E"/>
    <w:rsid w:val="007958C8"/>
    <w:rsid w:val="00795A36"/>
    <w:rsid w:val="007A406C"/>
    <w:rsid w:val="007A5E90"/>
    <w:rsid w:val="007A5F47"/>
    <w:rsid w:val="007A5FF4"/>
    <w:rsid w:val="007C3BF3"/>
    <w:rsid w:val="007D1823"/>
    <w:rsid w:val="007D2222"/>
    <w:rsid w:val="007D55EA"/>
    <w:rsid w:val="007E5BAF"/>
    <w:rsid w:val="00806051"/>
    <w:rsid w:val="00806433"/>
    <w:rsid w:val="0080668D"/>
    <w:rsid w:val="00811F53"/>
    <w:rsid w:val="00815019"/>
    <w:rsid w:val="008204D4"/>
    <w:rsid w:val="00824374"/>
    <w:rsid w:val="00830251"/>
    <w:rsid w:val="00846000"/>
    <w:rsid w:val="00862D10"/>
    <w:rsid w:val="00863440"/>
    <w:rsid w:val="00870722"/>
    <w:rsid w:val="008756CA"/>
    <w:rsid w:val="00891BCA"/>
    <w:rsid w:val="008A17BA"/>
    <w:rsid w:val="008B2E86"/>
    <w:rsid w:val="008B574F"/>
    <w:rsid w:val="008B6FF0"/>
    <w:rsid w:val="008C1977"/>
    <w:rsid w:val="008C592F"/>
    <w:rsid w:val="008C6DBC"/>
    <w:rsid w:val="008D2BC3"/>
    <w:rsid w:val="008D3939"/>
    <w:rsid w:val="008F04CF"/>
    <w:rsid w:val="008F18B4"/>
    <w:rsid w:val="008F2ABC"/>
    <w:rsid w:val="008F2D1F"/>
    <w:rsid w:val="008F3FC5"/>
    <w:rsid w:val="008F496A"/>
    <w:rsid w:val="00913EB1"/>
    <w:rsid w:val="00917090"/>
    <w:rsid w:val="009203DE"/>
    <w:rsid w:val="00920433"/>
    <w:rsid w:val="00923B6F"/>
    <w:rsid w:val="009274BC"/>
    <w:rsid w:val="00927B5F"/>
    <w:rsid w:val="00932577"/>
    <w:rsid w:val="00937CEC"/>
    <w:rsid w:val="00944582"/>
    <w:rsid w:val="00951C90"/>
    <w:rsid w:val="00952A13"/>
    <w:rsid w:val="0095587E"/>
    <w:rsid w:val="00957123"/>
    <w:rsid w:val="009605F8"/>
    <w:rsid w:val="00963569"/>
    <w:rsid w:val="00970594"/>
    <w:rsid w:val="00970B40"/>
    <w:rsid w:val="00976D43"/>
    <w:rsid w:val="00981315"/>
    <w:rsid w:val="009823CA"/>
    <w:rsid w:val="00983897"/>
    <w:rsid w:val="00987BFB"/>
    <w:rsid w:val="00987C33"/>
    <w:rsid w:val="009952ED"/>
    <w:rsid w:val="009A1842"/>
    <w:rsid w:val="009B70A7"/>
    <w:rsid w:val="009C1583"/>
    <w:rsid w:val="009C62D9"/>
    <w:rsid w:val="009D7C57"/>
    <w:rsid w:val="009E0A4D"/>
    <w:rsid w:val="009E26AB"/>
    <w:rsid w:val="009E2C96"/>
    <w:rsid w:val="009E3AF5"/>
    <w:rsid w:val="009F2D61"/>
    <w:rsid w:val="009F579B"/>
    <w:rsid w:val="00A04A2D"/>
    <w:rsid w:val="00A07C92"/>
    <w:rsid w:val="00A07D26"/>
    <w:rsid w:val="00A23C2F"/>
    <w:rsid w:val="00A27CDC"/>
    <w:rsid w:val="00A37596"/>
    <w:rsid w:val="00A410E9"/>
    <w:rsid w:val="00A41944"/>
    <w:rsid w:val="00A4384F"/>
    <w:rsid w:val="00A455F7"/>
    <w:rsid w:val="00A572C8"/>
    <w:rsid w:val="00A62DA4"/>
    <w:rsid w:val="00A6513C"/>
    <w:rsid w:val="00A75A9C"/>
    <w:rsid w:val="00A812E3"/>
    <w:rsid w:val="00A9255C"/>
    <w:rsid w:val="00A956A5"/>
    <w:rsid w:val="00A96219"/>
    <w:rsid w:val="00AA0618"/>
    <w:rsid w:val="00AA1D64"/>
    <w:rsid w:val="00AA38F9"/>
    <w:rsid w:val="00AA4103"/>
    <w:rsid w:val="00AA51A6"/>
    <w:rsid w:val="00AA6B6D"/>
    <w:rsid w:val="00AA75A7"/>
    <w:rsid w:val="00AB4522"/>
    <w:rsid w:val="00AC6D91"/>
    <w:rsid w:val="00AD1E8F"/>
    <w:rsid w:val="00AD35DB"/>
    <w:rsid w:val="00AD650C"/>
    <w:rsid w:val="00AE219C"/>
    <w:rsid w:val="00AF49DB"/>
    <w:rsid w:val="00AF5E76"/>
    <w:rsid w:val="00B00355"/>
    <w:rsid w:val="00B0570D"/>
    <w:rsid w:val="00B06223"/>
    <w:rsid w:val="00B12270"/>
    <w:rsid w:val="00B17D24"/>
    <w:rsid w:val="00B17F3F"/>
    <w:rsid w:val="00B27613"/>
    <w:rsid w:val="00B43C42"/>
    <w:rsid w:val="00B508AE"/>
    <w:rsid w:val="00B50CE4"/>
    <w:rsid w:val="00B52933"/>
    <w:rsid w:val="00B548FF"/>
    <w:rsid w:val="00B5696F"/>
    <w:rsid w:val="00B60E0A"/>
    <w:rsid w:val="00B618CF"/>
    <w:rsid w:val="00B64104"/>
    <w:rsid w:val="00B67ABB"/>
    <w:rsid w:val="00B74A06"/>
    <w:rsid w:val="00B80CE8"/>
    <w:rsid w:val="00B83EFE"/>
    <w:rsid w:val="00BA1B3A"/>
    <w:rsid w:val="00BA4170"/>
    <w:rsid w:val="00BA6277"/>
    <w:rsid w:val="00BB4523"/>
    <w:rsid w:val="00BC4409"/>
    <w:rsid w:val="00BC4670"/>
    <w:rsid w:val="00BD0C65"/>
    <w:rsid w:val="00BD267F"/>
    <w:rsid w:val="00BE7996"/>
    <w:rsid w:val="00BF09FF"/>
    <w:rsid w:val="00BF46A8"/>
    <w:rsid w:val="00BF74E7"/>
    <w:rsid w:val="00C0004F"/>
    <w:rsid w:val="00C038B8"/>
    <w:rsid w:val="00C05171"/>
    <w:rsid w:val="00C165D3"/>
    <w:rsid w:val="00C16F26"/>
    <w:rsid w:val="00C200D5"/>
    <w:rsid w:val="00C259A9"/>
    <w:rsid w:val="00C34D46"/>
    <w:rsid w:val="00C35FFE"/>
    <w:rsid w:val="00C40B80"/>
    <w:rsid w:val="00C43385"/>
    <w:rsid w:val="00C53814"/>
    <w:rsid w:val="00C60DE8"/>
    <w:rsid w:val="00C64B60"/>
    <w:rsid w:val="00C81C90"/>
    <w:rsid w:val="00C82307"/>
    <w:rsid w:val="00C853DA"/>
    <w:rsid w:val="00C94458"/>
    <w:rsid w:val="00C9549B"/>
    <w:rsid w:val="00CA34B2"/>
    <w:rsid w:val="00CA5130"/>
    <w:rsid w:val="00CB4C7F"/>
    <w:rsid w:val="00CB4FF7"/>
    <w:rsid w:val="00CB5307"/>
    <w:rsid w:val="00CB7AA2"/>
    <w:rsid w:val="00CB7EB4"/>
    <w:rsid w:val="00CC198B"/>
    <w:rsid w:val="00CC3300"/>
    <w:rsid w:val="00CC55E0"/>
    <w:rsid w:val="00CD24F3"/>
    <w:rsid w:val="00CD4AC9"/>
    <w:rsid w:val="00CD50F2"/>
    <w:rsid w:val="00CD5B41"/>
    <w:rsid w:val="00CE5A94"/>
    <w:rsid w:val="00CF3225"/>
    <w:rsid w:val="00CF4AA2"/>
    <w:rsid w:val="00D01A0E"/>
    <w:rsid w:val="00D03BF6"/>
    <w:rsid w:val="00D0542A"/>
    <w:rsid w:val="00D13699"/>
    <w:rsid w:val="00D241E0"/>
    <w:rsid w:val="00D3095E"/>
    <w:rsid w:val="00D30F1B"/>
    <w:rsid w:val="00D31031"/>
    <w:rsid w:val="00D407AC"/>
    <w:rsid w:val="00D57D01"/>
    <w:rsid w:val="00D63A20"/>
    <w:rsid w:val="00D717FB"/>
    <w:rsid w:val="00D80A81"/>
    <w:rsid w:val="00D8242C"/>
    <w:rsid w:val="00D82D12"/>
    <w:rsid w:val="00D834CA"/>
    <w:rsid w:val="00D849E1"/>
    <w:rsid w:val="00D97E9C"/>
    <w:rsid w:val="00DA207C"/>
    <w:rsid w:val="00DA4301"/>
    <w:rsid w:val="00DA488C"/>
    <w:rsid w:val="00DB2B14"/>
    <w:rsid w:val="00DB59D3"/>
    <w:rsid w:val="00DC528B"/>
    <w:rsid w:val="00DC75E0"/>
    <w:rsid w:val="00DD0C7B"/>
    <w:rsid w:val="00DE24E8"/>
    <w:rsid w:val="00DE542D"/>
    <w:rsid w:val="00DF15D0"/>
    <w:rsid w:val="00DF63A3"/>
    <w:rsid w:val="00DF7C73"/>
    <w:rsid w:val="00E028E6"/>
    <w:rsid w:val="00E02C8A"/>
    <w:rsid w:val="00E05619"/>
    <w:rsid w:val="00E07830"/>
    <w:rsid w:val="00E17A07"/>
    <w:rsid w:val="00E24B5B"/>
    <w:rsid w:val="00E25C20"/>
    <w:rsid w:val="00E25D3B"/>
    <w:rsid w:val="00E316FA"/>
    <w:rsid w:val="00E44AFB"/>
    <w:rsid w:val="00E6026C"/>
    <w:rsid w:val="00E62140"/>
    <w:rsid w:val="00E7443F"/>
    <w:rsid w:val="00E801D3"/>
    <w:rsid w:val="00E83700"/>
    <w:rsid w:val="00EA4226"/>
    <w:rsid w:val="00EB00C0"/>
    <w:rsid w:val="00EB4F90"/>
    <w:rsid w:val="00ED6E2F"/>
    <w:rsid w:val="00ED7735"/>
    <w:rsid w:val="00EE5C73"/>
    <w:rsid w:val="00EF05AC"/>
    <w:rsid w:val="00EF2C55"/>
    <w:rsid w:val="00EF5F36"/>
    <w:rsid w:val="00F03A50"/>
    <w:rsid w:val="00F05370"/>
    <w:rsid w:val="00F05CCE"/>
    <w:rsid w:val="00F124DB"/>
    <w:rsid w:val="00F15BF5"/>
    <w:rsid w:val="00F20F55"/>
    <w:rsid w:val="00F22729"/>
    <w:rsid w:val="00F23FE6"/>
    <w:rsid w:val="00F2544B"/>
    <w:rsid w:val="00F35217"/>
    <w:rsid w:val="00F36600"/>
    <w:rsid w:val="00F368DE"/>
    <w:rsid w:val="00F37901"/>
    <w:rsid w:val="00F46A0D"/>
    <w:rsid w:val="00F543E3"/>
    <w:rsid w:val="00F627FB"/>
    <w:rsid w:val="00F66BB7"/>
    <w:rsid w:val="00F83D9D"/>
    <w:rsid w:val="00F86968"/>
    <w:rsid w:val="00FA03F5"/>
    <w:rsid w:val="00FA1A81"/>
    <w:rsid w:val="00FB51D9"/>
    <w:rsid w:val="00FC0146"/>
    <w:rsid w:val="00FC2D21"/>
    <w:rsid w:val="00FC5436"/>
    <w:rsid w:val="00FD38D5"/>
    <w:rsid w:val="00FE03A2"/>
    <w:rsid w:val="00FE0684"/>
    <w:rsid w:val="00FE16AD"/>
    <w:rsid w:val="00FE19AD"/>
    <w:rsid w:val="00FE6F71"/>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1D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autoRedefine/>
    <w:uiPriority w:val="9"/>
    <w:qFormat/>
    <w:rsid w:val="000C6BF2"/>
    <w:pPr>
      <w:keepNext/>
      <w:keepLines/>
      <w:spacing w:before="240"/>
      <w:jc w:val="both"/>
      <w:outlineLvl w:val="0"/>
    </w:pPr>
    <w:rPr>
      <w:rFonts w:ascii="Times New Roman" w:eastAsia="宋体" w:hAnsi="Times New Roman" w:cs="Times New Roman"/>
      <w:b/>
      <w:bCs/>
      <w:sz w:val="28"/>
      <w:szCs w:val="28"/>
      <w:lang w:val="x-none" w:eastAsia="en-US"/>
    </w:rPr>
  </w:style>
  <w:style w:type="paragraph" w:styleId="7">
    <w:name w:val="heading 7"/>
    <w:basedOn w:val="a"/>
    <w:next w:val="a"/>
    <w:link w:val="7Char"/>
    <w:uiPriority w:val="9"/>
    <w:semiHidden/>
    <w:unhideWhenUsed/>
    <w:qFormat/>
    <w:rsid w:val="00D97E9C"/>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9E8"/>
    <w:pPr>
      <w:ind w:left="720"/>
      <w:contextualSpacing/>
    </w:pPr>
  </w:style>
  <w:style w:type="character" w:styleId="a4">
    <w:name w:val="Hyperlink"/>
    <w:basedOn w:val="a0"/>
    <w:uiPriority w:val="99"/>
    <w:unhideWhenUsed/>
    <w:rsid w:val="00AA75A7"/>
    <w:rPr>
      <w:color w:val="0000FF" w:themeColor="hyperlink"/>
      <w:u w:val="single"/>
    </w:rPr>
  </w:style>
  <w:style w:type="character" w:styleId="a5">
    <w:name w:val="annotation reference"/>
    <w:basedOn w:val="a0"/>
    <w:uiPriority w:val="99"/>
    <w:semiHidden/>
    <w:unhideWhenUsed/>
    <w:rsid w:val="0022231D"/>
    <w:rPr>
      <w:sz w:val="18"/>
      <w:szCs w:val="18"/>
    </w:rPr>
  </w:style>
  <w:style w:type="paragraph" w:styleId="a6">
    <w:name w:val="annotation text"/>
    <w:basedOn w:val="a"/>
    <w:link w:val="Char"/>
    <w:uiPriority w:val="99"/>
    <w:unhideWhenUsed/>
    <w:rsid w:val="0022231D"/>
    <w:rPr>
      <w:lang w:val="en-US" w:eastAsia="en-US"/>
    </w:rPr>
  </w:style>
  <w:style w:type="character" w:customStyle="1" w:styleId="Char">
    <w:name w:val="批注文字 Char"/>
    <w:basedOn w:val="a0"/>
    <w:link w:val="a6"/>
    <w:uiPriority w:val="99"/>
    <w:rsid w:val="0022231D"/>
    <w:rPr>
      <w:lang w:val="en-US" w:eastAsia="en-US"/>
    </w:rPr>
  </w:style>
  <w:style w:type="paragraph" w:styleId="a7">
    <w:name w:val="Balloon Text"/>
    <w:basedOn w:val="a"/>
    <w:link w:val="Char0"/>
    <w:uiPriority w:val="99"/>
    <w:semiHidden/>
    <w:unhideWhenUsed/>
    <w:rsid w:val="0022231D"/>
    <w:rPr>
      <w:rFonts w:ascii="Lucida Grande" w:hAnsi="Lucida Grande" w:cs="Lucida Grande"/>
      <w:sz w:val="18"/>
      <w:szCs w:val="18"/>
    </w:rPr>
  </w:style>
  <w:style w:type="character" w:customStyle="1" w:styleId="Char0">
    <w:name w:val="批注框文本 Char"/>
    <w:basedOn w:val="a0"/>
    <w:link w:val="a7"/>
    <w:uiPriority w:val="99"/>
    <w:semiHidden/>
    <w:rsid w:val="0022231D"/>
    <w:rPr>
      <w:rFonts w:ascii="Lucida Grande" w:hAnsi="Lucida Grande" w:cs="Lucida Grande"/>
      <w:sz w:val="18"/>
      <w:szCs w:val="18"/>
    </w:rPr>
  </w:style>
  <w:style w:type="paragraph" w:styleId="a8">
    <w:name w:val="annotation subject"/>
    <w:basedOn w:val="a6"/>
    <w:next w:val="a6"/>
    <w:link w:val="Char1"/>
    <w:uiPriority w:val="99"/>
    <w:semiHidden/>
    <w:unhideWhenUsed/>
    <w:rsid w:val="003A3A5B"/>
    <w:rPr>
      <w:b/>
      <w:bCs/>
      <w:sz w:val="20"/>
      <w:szCs w:val="20"/>
      <w:lang w:val="it-IT" w:eastAsia="it-IT"/>
    </w:rPr>
  </w:style>
  <w:style w:type="character" w:customStyle="1" w:styleId="Char1">
    <w:name w:val="批注主题 Char"/>
    <w:basedOn w:val="Char"/>
    <w:link w:val="a8"/>
    <w:uiPriority w:val="99"/>
    <w:semiHidden/>
    <w:rsid w:val="003A3A5B"/>
    <w:rPr>
      <w:b/>
      <w:bCs/>
      <w:sz w:val="20"/>
      <w:szCs w:val="20"/>
      <w:lang w:val="en-US" w:eastAsia="en-US"/>
    </w:rPr>
  </w:style>
  <w:style w:type="character" w:styleId="a9">
    <w:name w:val="footnote reference"/>
    <w:basedOn w:val="a0"/>
    <w:uiPriority w:val="99"/>
    <w:unhideWhenUsed/>
    <w:rsid w:val="00513FD9"/>
    <w:rPr>
      <w:vertAlign w:val="superscript"/>
    </w:rPr>
  </w:style>
  <w:style w:type="paragraph" w:customStyle="1" w:styleId="ICMIStudy22Bodytext">
    <w:name w:val="ICMI Study 22 Body text"/>
    <w:basedOn w:val="a"/>
    <w:rsid w:val="00513FD9"/>
    <w:pPr>
      <w:ind w:firstLine="720"/>
      <w:jc w:val="both"/>
    </w:pPr>
    <w:rPr>
      <w:rFonts w:ascii="Times New Roman" w:eastAsia="宋体" w:hAnsi="Times New Roman" w:cs="Times New Roman"/>
      <w:lang w:val="en-GB" w:eastAsia="en-US"/>
    </w:rPr>
  </w:style>
  <w:style w:type="character" w:customStyle="1" w:styleId="citation">
    <w:name w:val="citation"/>
    <w:basedOn w:val="a0"/>
    <w:rsid w:val="008204D4"/>
  </w:style>
  <w:style w:type="paragraph" w:customStyle="1" w:styleId="Default">
    <w:name w:val="Default"/>
    <w:rsid w:val="005E60CF"/>
    <w:pPr>
      <w:widowControl w:val="0"/>
      <w:autoSpaceDE w:val="0"/>
      <w:autoSpaceDN w:val="0"/>
      <w:adjustRightInd w:val="0"/>
    </w:pPr>
    <w:rPr>
      <w:rFonts w:ascii="Times New Roman" w:hAnsi="Times New Roman" w:cs="Times New Roman"/>
      <w:color w:val="000000"/>
    </w:rPr>
  </w:style>
  <w:style w:type="table" w:styleId="aa">
    <w:name w:val="Table Grid"/>
    <w:basedOn w:val="a1"/>
    <w:uiPriority w:val="59"/>
    <w:rsid w:val="0011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7777B"/>
    <w:rPr>
      <w:color w:val="800080" w:themeColor="followedHyperlink"/>
      <w:u w:val="single"/>
    </w:rPr>
  </w:style>
  <w:style w:type="paragraph" w:styleId="ac">
    <w:name w:val="Revision"/>
    <w:hidden/>
    <w:uiPriority w:val="99"/>
    <w:semiHidden/>
    <w:rsid w:val="005122F2"/>
  </w:style>
  <w:style w:type="paragraph" w:styleId="ad">
    <w:name w:val="header"/>
    <w:basedOn w:val="a"/>
    <w:link w:val="Char2"/>
    <w:uiPriority w:val="99"/>
    <w:unhideWhenUsed/>
    <w:rsid w:val="008756CA"/>
    <w:pPr>
      <w:tabs>
        <w:tab w:val="center" w:pos="4819"/>
        <w:tab w:val="right" w:pos="9638"/>
      </w:tabs>
    </w:pPr>
  </w:style>
  <w:style w:type="character" w:customStyle="1" w:styleId="Char2">
    <w:name w:val="页眉 Char"/>
    <w:basedOn w:val="a0"/>
    <w:link w:val="ad"/>
    <w:uiPriority w:val="99"/>
    <w:rsid w:val="008756CA"/>
  </w:style>
  <w:style w:type="paragraph" w:styleId="ae">
    <w:name w:val="footer"/>
    <w:basedOn w:val="a"/>
    <w:link w:val="Char3"/>
    <w:uiPriority w:val="99"/>
    <w:unhideWhenUsed/>
    <w:rsid w:val="008756CA"/>
    <w:pPr>
      <w:tabs>
        <w:tab w:val="center" w:pos="4819"/>
        <w:tab w:val="right" w:pos="9638"/>
      </w:tabs>
    </w:pPr>
  </w:style>
  <w:style w:type="character" w:customStyle="1" w:styleId="Char3">
    <w:name w:val="页脚 Char"/>
    <w:basedOn w:val="a0"/>
    <w:link w:val="ae"/>
    <w:uiPriority w:val="99"/>
    <w:rsid w:val="008756CA"/>
  </w:style>
  <w:style w:type="paragraph" w:styleId="af">
    <w:name w:val="Title"/>
    <w:basedOn w:val="a"/>
    <w:next w:val="a"/>
    <w:link w:val="Char4"/>
    <w:uiPriority w:val="10"/>
    <w:qFormat/>
    <w:rsid w:val="00051DC3"/>
    <w:pPr>
      <w:spacing w:after="240"/>
      <w:contextualSpacing/>
      <w:jc w:val="center"/>
    </w:pPr>
    <w:rPr>
      <w:rFonts w:ascii="Times New Roman" w:eastAsia="宋体" w:hAnsi="Times New Roman" w:cs="Times New Roman"/>
      <w:b/>
      <w:caps/>
      <w:spacing w:val="-10"/>
      <w:kern w:val="28"/>
      <w:sz w:val="28"/>
      <w:szCs w:val="56"/>
      <w:lang w:val="cs-CZ" w:eastAsia="cs-CZ"/>
    </w:rPr>
  </w:style>
  <w:style w:type="character" w:customStyle="1" w:styleId="Char4">
    <w:name w:val="标题 Char"/>
    <w:basedOn w:val="a0"/>
    <w:link w:val="af"/>
    <w:uiPriority w:val="10"/>
    <w:rsid w:val="00051DC3"/>
    <w:rPr>
      <w:rFonts w:ascii="Times New Roman" w:eastAsia="宋体" w:hAnsi="Times New Roman" w:cs="Times New Roman"/>
      <w:b/>
      <w:caps/>
      <w:spacing w:val="-10"/>
      <w:kern w:val="28"/>
      <w:sz w:val="28"/>
      <w:szCs w:val="56"/>
      <w:lang w:val="cs-CZ" w:eastAsia="cs-CZ"/>
    </w:rPr>
  </w:style>
  <w:style w:type="character" w:customStyle="1" w:styleId="1Char">
    <w:name w:val="标题 1 Char"/>
    <w:basedOn w:val="a0"/>
    <w:link w:val="1"/>
    <w:uiPriority w:val="9"/>
    <w:rsid w:val="000C6BF2"/>
    <w:rPr>
      <w:rFonts w:ascii="Times New Roman" w:eastAsia="宋体" w:hAnsi="Times New Roman" w:cs="Times New Roman"/>
      <w:b/>
      <w:bCs/>
      <w:sz w:val="28"/>
      <w:szCs w:val="28"/>
      <w:lang w:val="x-none" w:eastAsia="en-US"/>
    </w:rPr>
  </w:style>
  <w:style w:type="paragraph" w:styleId="af0">
    <w:name w:val="No Spacing"/>
    <w:aliases w:val="References format"/>
    <w:basedOn w:val="a"/>
    <w:next w:val="a"/>
    <w:uiPriority w:val="1"/>
    <w:qFormat/>
    <w:rsid w:val="00D97E9C"/>
    <w:pPr>
      <w:spacing w:before="60"/>
      <w:ind w:left="284" w:hanging="284"/>
      <w:jc w:val="both"/>
    </w:pPr>
    <w:rPr>
      <w:rFonts w:ascii="Times New Roman" w:eastAsia="宋体" w:hAnsi="Times New Roman" w:cs="Times New Roman"/>
      <w:sz w:val="26"/>
      <w:lang w:val="cs-CZ" w:eastAsia="cs-CZ"/>
    </w:rPr>
  </w:style>
  <w:style w:type="paragraph" w:customStyle="1" w:styleId="ERIE2rove">
    <w:name w:val="ERIE 2. úroveň"/>
    <w:basedOn w:val="7"/>
    <w:rsid w:val="00D97E9C"/>
    <w:pPr>
      <w:spacing w:before="300" w:after="60" w:line="240" w:lineRule="auto"/>
      <w:ind w:leftChars="0" w:left="0"/>
      <w:jc w:val="both"/>
    </w:pPr>
    <w:rPr>
      <w:rFonts w:ascii="Arial" w:eastAsia="宋体" w:hAnsi="Arial" w:cs="Times New Roman"/>
      <w:sz w:val="22"/>
      <w:szCs w:val="24"/>
      <w:lang w:val="x-none" w:eastAsia="cs-CZ"/>
    </w:rPr>
  </w:style>
  <w:style w:type="character" w:customStyle="1" w:styleId="7Char">
    <w:name w:val="标题 7 Char"/>
    <w:basedOn w:val="a0"/>
    <w:link w:val="7"/>
    <w:uiPriority w:val="9"/>
    <w:semiHidden/>
    <w:rsid w:val="00D97E9C"/>
    <w:rPr>
      <w:rFonts w:asciiTheme="majorHAnsi" w:eastAsiaTheme="majorEastAsia" w:hAnsiTheme="majorHAnsi" w:cstheme="majorBidi"/>
      <w:b/>
      <w:bCs/>
      <w:sz w:val="36"/>
      <w:szCs w:val="36"/>
    </w:rPr>
  </w:style>
  <w:style w:type="paragraph" w:styleId="af1">
    <w:name w:val="Subtitle"/>
    <w:aliases w:val="Acknowledgement"/>
    <w:basedOn w:val="a"/>
    <w:next w:val="a"/>
    <w:link w:val="Char5"/>
    <w:uiPriority w:val="11"/>
    <w:qFormat/>
    <w:rsid w:val="00D97E9C"/>
    <w:pPr>
      <w:numPr>
        <w:ilvl w:val="1"/>
      </w:numPr>
      <w:spacing w:before="120"/>
      <w:jc w:val="both"/>
    </w:pPr>
    <w:rPr>
      <w:rFonts w:ascii="Times New Roman" w:eastAsia="宋体" w:hAnsi="Times New Roman" w:cs="Times New Roman"/>
      <w:b/>
      <w:sz w:val="26"/>
      <w:szCs w:val="22"/>
      <w:lang w:val="cs-CZ" w:eastAsia="cs-CZ"/>
    </w:rPr>
  </w:style>
  <w:style w:type="character" w:customStyle="1" w:styleId="Char5">
    <w:name w:val="副标题 Char"/>
    <w:aliases w:val="Acknowledgement Char"/>
    <w:basedOn w:val="a0"/>
    <w:link w:val="af1"/>
    <w:uiPriority w:val="11"/>
    <w:rsid w:val="00D97E9C"/>
    <w:rPr>
      <w:rFonts w:ascii="Times New Roman" w:eastAsia="宋体" w:hAnsi="Times New Roman" w:cs="Times New Roman"/>
      <w:b/>
      <w:sz w:val="26"/>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autoRedefine/>
    <w:uiPriority w:val="9"/>
    <w:qFormat/>
    <w:rsid w:val="000C6BF2"/>
    <w:pPr>
      <w:keepNext/>
      <w:keepLines/>
      <w:spacing w:before="240"/>
      <w:jc w:val="both"/>
      <w:outlineLvl w:val="0"/>
    </w:pPr>
    <w:rPr>
      <w:rFonts w:ascii="Times New Roman" w:eastAsia="宋体" w:hAnsi="Times New Roman" w:cs="Times New Roman"/>
      <w:b/>
      <w:bCs/>
      <w:sz w:val="28"/>
      <w:szCs w:val="28"/>
      <w:lang w:val="x-none" w:eastAsia="en-US"/>
    </w:rPr>
  </w:style>
  <w:style w:type="paragraph" w:styleId="7">
    <w:name w:val="heading 7"/>
    <w:basedOn w:val="a"/>
    <w:next w:val="a"/>
    <w:link w:val="7Char"/>
    <w:uiPriority w:val="9"/>
    <w:semiHidden/>
    <w:unhideWhenUsed/>
    <w:qFormat/>
    <w:rsid w:val="00D97E9C"/>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9E8"/>
    <w:pPr>
      <w:ind w:left="720"/>
      <w:contextualSpacing/>
    </w:pPr>
  </w:style>
  <w:style w:type="character" w:styleId="a4">
    <w:name w:val="Hyperlink"/>
    <w:basedOn w:val="a0"/>
    <w:uiPriority w:val="99"/>
    <w:unhideWhenUsed/>
    <w:rsid w:val="00AA75A7"/>
    <w:rPr>
      <w:color w:val="0000FF" w:themeColor="hyperlink"/>
      <w:u w:val="single"/>
    </w:rPr>
  </w:style>
  <w:style w:type="character" w:styleId="a5">
    <w:name w:val="annotation reference"/>
    <w:basedOn w:val="a0"/>
    <w:uiPriority w:val="99"/>
    <w:semiHidden/>
    <w:unhideWhenUsed/>
    <w:rsid w:val="0022231D"/>
    <w:rPr>
      <w:sz w:val="18"/>
      <w:szCs w:val="18"/>
    </w:rPr>
  </w:style>
  <w:style w:type="paragraph" w:styleId="a6">
    <w:name w:val="annotation text"/>
    <w:basedOn w:val="a"/>
    <w:link w:val="Char"/>
    <w:uiPriority w:val="99"/>
    <w:unhideWhenUsed/>
    <w:rsid w:val="0022231D"/>
    <w:rPr>
      <w:lang w:val="en-US" w:eastAsia="en-US"/>
    </w:rPr>
  </w:style>
  <w:style w:type="character" w:customStyle="1" w:styleId="Char">
    <w:name w:val="批注文字 Char"/>
    <w:basedOn w:val="a0"/>
    <w:link w:val="a6"/>
    <w:uiPriority w:val="99"/>
    <w:rsid w:val="0022231D"/>
    <w:rPr>
      <w:lang w:val="en-US" w:eastAsia="en-US"/>
    </w:rPr>
  </w:style>
  <w:style w:type="paragraph" w:styleId="a7">
    <w:name w:val="Balloon Text"/>
    <w:basedOn w:val="a"/>
    <w:link w:val="Char0"/>
    <w:uiPriority w:val="99"/>
    <w:semiHidden/>
    <w:unhideWhenUsed/>
    <w:rsid w:val="0022231D"/>
    <w:rPr>
      <w:rFonts w:ascii="Lucida Grande" w:hAnsi="Lucida Grande" w:cs="Lucida Grande"/>
      <w:sz w:val="18"/>
      <w:szCs w:val="18"/>
    </w:rPr>
  </w:style>
  <w:style w:type="character" w:customStyle="1" w:styleId="Char0">
    <w:name w:val="批注框文本 Char"/>
    <w:basedOn w:val="a0"/>
    <w:link w:val="a7"/>
    <w:uiPriority w:val="99"/>
    <w:semiHidden/>
    <w:rsid w:val="0022231D"/>
    <w:rPr>
      <w:rFonts w:ascii="Lucida Grande" w:hAnsi="Lucida Grande" w:cs="Lucida Grande"/>
      <w:sz w:val="18"/>
      <w:szCs w:val="18"/>
    </w:rPr>
  </w:style>
  <w:style w:type="paragraph" w:styleId="a8">
    <w:name w:val="annotation subject"/>
    <w:basedOn w:val="a6"/>
    <w:next w:val="a6"/>
    <w:link w:val="Char1"/>
    <w:uiPriority w:val="99"/>
    <w:semiHidden/>
    <w:unhideWhenUsed/>
    <w:rsid w:val="003A3A5B"/>
    <w:rPr>
      <w:b/>
      <w:bCs/>
      <w:sz w:val="20"/>
      <w:szCs w:val="20"/>
      <w:lang w:val="it-IT" w:eastAsia="it-IT"/>
    </w:rPr>
  </w:style>
  <w:style w:type="character" w:customStyle="1" w:styleId="Char1">
    <w:name w:val="批注主题 Char"/>
    <w:basedOn w:val="Char"/>
    <w:link w:val="a8"/>
    <w:uiPriority w:val="99"/>
    <w:semiHidden/>
    <w:rsid w:val="003A3A5B"/>
    <w:rPr>
      <w:b/>
      <w:bCs/>
      <w:sz w:val="20"/>
      <w:szCs w:val="20"/>
      <w:lang w:val="en-US" w:eastAsia="en-US"/>
    </w:rPr>
  </w:style>
  <w:style w:type="character" w:styleId="a9">
    <w:name w:val="footnote reference"/>
    <w:basedOn w:val="a0"/>
    <w:uiPriority w:val="99"/>
    <w:unhideWhenUsed/>
    <w:rsid w:val="00513FD9"/>
    <w:rPr>
      <w:vertAlign w:val="superscript"/>
    </w:rPr>
  </w:style>
  <w:style w:type="paragraph" w:customStyle="1" w:styleId="ICMIStudy22Bodytext">
    <w:name w:val="ICMI Study 22 Body text"/>
    <w:basedOn w:val="a"/>
    <w:rsid w:val="00513FD9"/>
    <w:pPr>
      <w:ind w:firstLine="720"/>
      <w:jc w:val="both"/>
    </w:pPr>
    <w:rPr>
      <w:rFonts w:ascii="Times New Roman" w:eastAsia="宋体" w:hAnsi="Times New Roman" w:cs="Times New Roman"/>
      <w:lang w:val="en-GB" w:eastAsia="en-US"/>
    </w:rPr>
  </w:style>
  <w:style w:type="character" w:customStyle="1" w:styleId="citation">
    <w:name w:val="citation"/>
    <w:basedOn w:val="a0"/>
    <w:rsid w:val="008204D4"/>
  </w:style>
  <w:style w:type="paragraph" w:customStyle="1" w:styleId="Default">
    <w:name w:val="Default"/>
    <w:rsid w:val="005E60CF"/>
    <w:pPr>
      <w:widowControl w:val="0"/>
      <w:autoSpaceDE w:val="0"/>
      <w:autoSpaceDN w:val="0"/>
      <w:adjustRightInd w:val="0"/>
    </w:pPr>
    <w:rPr>
      <w:rFonts w:ascii="Times New Roman" w:hAnsi="Times New Roman" w:cs="Times New Roman"/>
      <w:color w:val="000000"/>
    </w:rPr>
  </w:style>
  <w:style w:type="table" w:styleId="aa">
    <w:name w:val="Table Grid"/>
    <w:basedOn w:val="a1"/>
    <w:uiPriority w:val="59"/>
    <w:rsid w:val="0011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7777B"/>
    <w:rPr>
      <w:color w:val="800080" w:themeColor="followedHyperlink"/>
      <w:u w:val="single"/>
    </w:rPr>
  </w:style>
  <w:style w:type="paragraph" w:styleId="ac">
    <w:name w:val="Revision"/>
    <w:hidden/>
    <w:uiPriority w:val="99"/>
    <w:semiHidden/>
    <w:rsid w:val="005122F2"/>
  </w:style>
  <w:style w:type="paragraph" w:styleId="ad">
    <w:name w:val="header"/>
    <w:basedOn w:val="a"/>
    <w:link w:val="Char2"/>
    <w:uiPriority w:val="99"/>
    <w:unhideWhenUsed/>
    <w:rsid w:val="008756CA"/>
    <w:pPr>
      <w:tabs>
        <w:tab w:val="center" w:pos="4819"/>
        <w:tab w:val="right" w:pos="9638"/>
      </w:tabs>
    </w:pPr>
  </w:style>
  <w:style w:type="character" w:customStyle="1" w:styleId="Char2">
    <w:name w:val="页眉 Char"/>
    <w:basedOn w:val="a0"/>
    <w:link w:val="ad"/>
    <w:uiPriority w:val="99"/>
    <w:rsid w:val="008756CA"/>
  </w:style>
  <w:style w:type="paragraph" w:styleId="ae">
    <w:name w:val="footer"/>
    <w:basedOn w:val="a"/>
    <w:link w:val="Char3"/>
    <w:uiPriority w:val="99"/>
    <w:unhideWhenUsed/>
    <w:rsid w:val="008756CA"/>
    <w:pPr>
      <w:tabs>
        <w:tab w:val="center" w:pos="4819"/>
        <w:tab w:val="right" w:pos="9638"/>
      </w:tabs>
    </w:pPr>
  </w:style>
  <w:style w:type="character" w:customStyle="1" w:styleId="Char3">
    <w:name w:val="页脚 Char"/>
    <w:basedOn w:val="a0"/>
    <w:link w:val="ae"/>
    <w:uiPriority w:val="99"/>
    <w:rsid w:val="008756CA"/>
  </w:style>
  <w:style w:type="paragraph" w:styleId="af">
    <w:name w:val="Title"/>
    <w:basedOn w:val="a"/>
    <w:next w:val="a"/>
    <w:link w:val="Char4"/>
    <w:uiPriority w:val="10"/>
    <w:qFormat/>
    <w:rsid w:val="00051DC3"/>
    <w:pPr>
      <w:spacing w:after="240"/>
      <w:contextualSpacing/>
      <w:jc w:val="center"/>
    </w:pPr>
    <w:rPr>
      <w:rFonts w:ascii="Times New Roman" w:eastAsia="宋体" w:hAnsi="Times New Roman" w:cs="Times New Roman"/>
      <w:b/>
      <w:caps/>
      <w:spacing w:val="-10"/>
      <w:kern w:val="28"/>
      <w:sz w:val="28"/>
      <w:szCs w:val="56"/>
      <w:lang w:val="cs-CZ" w:eastAsia="cs-CZ"/>
    </w:rPr>
  </w:style>
  <w:style w:type="character" w:customStyle="1" w:styleId="Char4">
    <w:name w:val="标题 Char"/>
    <w:basedOn w:val="a0"/>
    <w:link w:val="af"/>
    <w:uiPriority w:val="10"/>
    <w:rsid w:val="00051DC3"/>
    <w:rPr>
      <w:rFonts w:ascii="Times New Roman" w:eastAsia="宋体" w:hAnsi="Times New Roman" w:cs="Times New Roman"/>
      <w:b/>
      <w:caps/>
      <w:spacing w:val="-10"/>
      <w:kern w:val="28"/>
      <w:sz w:val="28"/>
      <w:szCs w:val="56"/>
      <w:lang w:val="cs-CZ" w:eastAsia="cs-CZ"/>
    </w:rPr>
  </w:style>
  <w:style w:type="character" w:customStyle="1" w:styleId="1Char">
    <w:name w:val="标题 1 Char"/>
    <w:basedOn w:val="a0"/>
    <w:link w:val="1"/>
    <w:uiPriority w:val="9"/>
    <w:rsid w:val="000C6BF2"/>
    <w:rPr>
      <w:rFonts w:ascii="Times New Roman" w:eastAsia="宋体" w:hAnsi="Times New Roman" w:cs="Times New Roman"/>
      <w:b/>
      <w:bCs/>
      <w:sz w:val="28"/>
      <w:szCs w:val="28"/>
      <w:lang w:val="x-none" w:eastAsia="en-US"/>
    </w:rPr>
  </w:style>
  <w:style w:type="paragraph" w:styleId="af0">
    <w:name w:val="No Spacing"/>
    <w:aliases w:val="References format"/>
    <w:basedOn w:val="a"/>
    <w:next w:val="a"/>
    <w:uiPriority w:val="1"/>
    <w:qFormat/>
    <w:rsid w:val="00D97E9C"/>
    <w:pPr>
      <w:spacing w:before="60"/>
      <w:ind w:left="284" w:hanging="284"/>
      <w:jc w:val="both"/>
    </w:pPr>
    <w:rPr>
      <w:rFonts w:ascii="Times New Roman" w:eastAsia="宋体" w:hAnsi="Times New Roman" w:cs="Times New Roman"/>
      <w:sz w:val="26"/>
      <w:lang w:val="cs-CZ" w:eastAsia="cs-CZ"/>
    </w:rPr>
  </w:style>
  <w:style w:type="paragraph" w:customStyle="1" w:styleId="ERIE2rove">
    <w:name w:val="ERIE 2. úroveň"/>
    <w:basedOn w:val="7"/>
    <w:rsid w:val="00D97E9C"/>
    <w:pPr>
      <w:spacing w:before="300" w:after="60" w:line="240" w:lineRule="auto"/>
      <w:ind w:leftChars="0" w:left="0"/>
      <w:jc w:val="both"/>
    </w:pPr>
    <w:rPr>
      <w:rFonts w:ascii="Arial" w:eastAsia="宋体" w:hAnsi="Arial" w:cs="Times New Roman"/>
      <w:sz w:val="22"/>
      <w:szCs w:val="24"/>
      <w:lang w:val="x-none" w:eastAsia="cs-CZ"/>
    </w:rPr>
  </w:style>
  <w:style w:type="character" w:customStyle="1" w:styleId="7Char">
    <w:name w:val="标题 7 Char"/>
    <w:basedOn w:val="a0"/>
    <w:link w:val="7"/>
    <w:uiPriority w:val="9"/>
    <w:semiHidden/>
    <w:rsid w:val="00D97E9C"/>
    <w:rPr>
      <w:rFonts w:asciiTheme="majorHAnsi" w:eastAsiaTheme="majorEastAsia" w:hAnsiTheme="majorHAnsi" w:cstheme="majorBidi"/>
      <w:b/>
      <w:bCs/>
      <w:sz w:val="36"/>
      <w:szCs w:val="36"/>
    </w:rPr>
  </w:style>
  <w:style w:type="paragraph" w:styleId="af1">
    <w:name w:val="Subtitle"/>
    <w:aliases w:val="Acknowledgement"/>
    <w:basedOn w:val="a"/>
    <w:next w:val="a"/>
    <w:link w:val="Char5"/>
    <w:uiPriority w:val="11"/>
    <w:qFormat/>
    <w:rsid w:val="00D97E9C"/>
    <w:pPr>
      <w:numPr>
        <w:ilvl w:val="1"/>
      </w:numPr>
      <w:spacing w:before="120"/>
      <w:jc w:val="both"/>
    </w:pPr>
    <w:rPr>
      <w:rFonts w:ascii="Times New Roman" w:eastAsia="宋体" w:hAnsi="Times New Roman" w:cs="Times New Roman"/>
      <w:b/>
      <w:sz w:val="26"/>
      <w:szCs w:val="22"/>
      <w:lang w:val="cs-CZ" w:eastAsia="cs-CZ"/>
    </w:rPr>
  </w:style>
  <w:style w:type="character" w:customStyle="1" w:styleId="Char5">
    <w:name w:val="副标题 Char"/>
    <w:aliases w:val="Acknowledgement Char"/>
    <w:basedOn w:val="a0"/>
    <w:link w:val="af1"/>
    <w:uiPriority w:val="11"/>
    <w:rsid w:val="00D97E9C"/>
    <w:rPr>
      <w:rFonts w:ascii="Times New Roman" w:eastAsia="宋体" w:hAnsi="Times New Roman" w:cs="Times New Roman"/>
      <w:b/>
      <w:sz w:val="26"/>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ac.mo/fed/ICMI23/" TargetMode="External"/><Relationship Id="rId18" Type="http://schemas.openxmlformats.org/officeDocument/2006/relationships/hyperlink" Target="http://www.oecd.org/edu/ceri/dyscalculiaprimerandresourceguide.htm" TargetMode="External"/><Relationship Id="rId3" Type="http://schemas.openxmlformats.org/officeDocument/2006/relationships/styles" Target="styles.xml"/><Relationship Id="rId21" Type="http://schemas.openxmlformats.org/officeDocument/2006/relationships/hyperlink" Target="http://www.unescobkk.org/resources/e-library/publications/article/educational-neurosciences-more-problems-than-promise-education-policy-research-series-discussion/" TargetMode="External"/><Relationship Id="rId7" Type="http://schemas.openxmlformats.org/officeDocument/2006/relationships/footnotes" Target="footnotes.xml"/><Relationship Id="rId12" Type="http://schemas.openxmlformats.org/officeDocument/2006/relationships/hyperlink" Target="http://www.umac.mo/fed/ICMI23/" TargetMode="External"/><Relationship Id="rId17" Type="http://schemas.openxmlformats.org/officeDocument/2006/relationships/hyperlink" Target="http://www.icmihistory.unito.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thunion.org/icmi/conferences/icmi-studies/introduction/" TargetMode="External"/><Relationship Id="rId20" Type="http://schemas.openxmlformats.org/officeDocument/2006/relationships/hyperlink" Target="http://unesdoc.unesco.org/images/0019/001917/191776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ac.mo/fed/ICMI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cmistudy23@gmail.com" TargetMode="External"/><Relationship Id="rId23" Type="http://schemas.openxmlformats.org/officeDocument/2006/relationships/footer" Target="footer1.xml"/><Relationship Id="rId10" Type="http://schemas.openxmlformats.org/officeDocument/2006/relationships/hyperlink" Target="http://www.mathunion.org/icmi/conferences/introduction/" TargetMode="External"/><Relationship Id="rId19" Type="http://schemas.openxmlformats.org/officeDocument/2006/relationships/hyperlink" Target="http://www.oecd-ilibrary.org/education/does-participation-in-pre-primary-education-translate-into-better-learning-outcomes-at-school_5k9h362tpvxp-en;jsessionid=eos7dj2qr9bgo.x-oecd-live-02" TargetMode="External"/><Relationship Id="rId4" Type="http://schemas.microsoft.com/office/2007/relationships/stylesWithEffects" Target="stylesWithEffects.xml"/><Relationship Id="rId9" Type="http://schemas.openxmlformats.org/officeDocument/2006/relationships/hyperlink" Target="http://www.mathunion.org/icmi/other-activities/database-project/introduction/" TargetMode="External"/><Relationship Id="rId14" Type="http://schemas.openxmlformats.org/officeDocument/2006/relationships/hyperlink" Target="http://www.umac.mo/fed/ICMI23/"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441C-5AB4-4485-ABF8-DB223DBB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6991</Words>
  <Characters>37614</Characters>
  <Application>Microsoft Office Word</Application>
  <DocSecurity>0</DocSecurity>
  <Lines>648</Lines>
  <Paragraphs>145</Paragraphs>
  <ScaleCrop>false</ScaleCrop>
  <HeadingPairs>
    <vt:vector size="4" baseType="variant">
      <vt:variant>
        <vt:lpstr>Title</vt:lpstr>
      </vt:variant>
      <vt:variant>
        <vt:i4>1</vt:i4>
      </vt:variant>
      <vt:variant>
        <vt:lpstr>标题</vt:lpstr>
      </vt:variant>
      <vt:variant>
        <vt:i4>6</vt:i4>
      </vt:variant>
    </vt:vector>
  </HeadingPairs>
  <TitlesOfParts>
    <vt:vector size="7" baseType="lpstr">
      <vt:lpstr/>
      <vt:lpstr>1. Introduction and Rationale for ICMI Study 23 </vt:lpstr>
      <vt:lpstr>2. Aims of the ICMI Study 23</vt:lpstr>
      <vt:lpstr>3. The Themes of the ICMI Study 23</vt:lpstr>
      <vt:lpstr>4. The Study Conference</vt:lpstr>
      <vt:lpstr>5. Call for Contribution to ICMI Study 23</vt:lpstr>
      <vt:lpstr>6. Members of the International Program Committee</vt:lpstr>
    </vt:vector>
  </TitlesOfParts>
  <Company>UniMoRe</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Giuseppina Bartolini Bussi</dc:creator>
  <cp:lastModifiedBy>UM</cp:lastModifiedBy>
  <cp:revision>2</cp:revision>
  <dcterms:created xsi:type="dcterms:W3CDTF">2016-02-21T11:18:00Z</dcterms:created>
  <dcterms:modified xsi:type="dcterms:W3CDTF">2016-02-21T11:18:00Z</dcterms:modified>
</cp:coreProperties>
</file>